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BC3ACFB" w14:textId="77777777" w:rsidR="00FA6008" w:rsidRPr="009277C3" w:rsidRDefault="00FA6008" w:rsidP="00E50530">
      <w:pPr>
        <w:spacing w:after="0"/>
        <w:ind w:left="567" w:right="-271" w:hanging="7"/>
        <w:contextualSpacing/>
        <w:rPr>
          <w:rFonts w:ascii="Verdana" w:hAnsi="Verdana"/>
          <w:color w:val="000000" w:themeColor="text1"/>
        </w:rPr>
      </w:pPr>
    </w:p>
    <w:p w14:paraId="60A88676" w14:textId="77777777" w:rsidR="003B2BE6" w:rsidRPr="009277C3" w:rsidRDefault="003B2BE6" w:rsidP="00E50530">
      <w:pPr>
        <w:spacing w:after="0"/>
        <w:ind w:left="567" w:right="-271" w:hanging="7"/>
        <w:contextualSpacing/>
        <w:rPr>
          <w:rFonts w:ascii="Verdana" w:hAnsi="Verdana"/>
          <w:color w:val="000000" w:themeColor="text1"/>
        </w:rPr>
      </w:pPr>
    </w:p>
    <w:p w14:paraId="3BCF704B" w14:textId="16EFBB41" w:rsidR="002B4704" w:rsidRPr="009277C3" w:rsidRDefault="00591C79" w:rsidP="00281C79">
      <w:pPr>
        <w:spacing w:after="0"/>
        <w:ind w:left="567" w:right="-271" w:hanging="7"/>
        <w:contextualSpacing/>
        <w:rPr>
          <w:rFonts w:ascii="Verdana" w:hAnsi="Verdana"/>
          <w:b/>
        </w:rPr>
      </w:pPr>
      <w:r w:rsidRPr="009277C3">
        <w:rPr>
          <w:rFonts w:ascii="Verdana" w:hAnsi="Verdana"/>
          <w:b/>
        </w:rPr>
        <w:t xml:space="preserve">Powerful and versatile for the North American market: </w:t>
      </w:r>
    </w:p>
    <w:p w14:paraId="004B17EA" w14:textId="77777777" w:rsidR="002B4704" w:rsidRPr="009277C3" w:rsidRDefault="002B4704" w:rsidP="00281C79">
      <w:pPr>
        <w:spacing w:after="0"/>
        <w:ind w:left="567" w:right="-271" w:hanging="7"/>
        <w:contextualSpacing/>
        <w:rPr>
          <w:rFonts w:ascii="Verdana" w:hAnsi="Verdana"/>
        </w:rPr>
      </w:pPr>
    </w:p>
    <w:p w14:paraId="1DAE7508" w14:textId="4631E644" w:rsidR="00B85D79" w:rsidRPr="009277C3" w:rsidRDefault="00DB548E" w:rsidP="00281C79">
      <w:pPr>
        <w:spacing w:after="0"/>
        <w:ind w:left="567" w:right="-271" w:hanging="7"/>
        <w:contextualSpacing/>
        <w:rPr>
          <w:rFonts w:ascii="Verdana" w:hAnsi="Verdana"/>
          <w:b/>
          <w:sz w:val="28"/>
          <w:szCs w:val="28"/>
        </w:rPr>
      </w:pPr>
      <w:r w:rsidRPr="009277C3">
        <w:rPr>
          <w:rFonts w:ascii="Verdana" w:hAnsi="Verdana"/>
          <w:b/>
          <w:sz w:val="28"/>
        </w:rPr>
        <w:t xml:space="preserve">VÖGELE SUPER 2000-3i and </w:t>
      </w:r>
      <w:r w:rsidRPr="009277C3">
        <w:rPr>
          <w:rFonts w:ascii="Verdana" w:hAnsi="Verdana"/>
          <w:b/>
          <w:caps/>
          <w:sz w:val="28"/>
        </w:rPr>
        <w:t>Super</w:t>
      </w:r>
      <w:r w:rsidRPr="009277C3">
        <w:rPr>
          <w:rFonts w:ascii="Verdana" w:hAnsi="Verdana"/>
          <w:b/>
          <w:sz w:val="28"/>
        </w:rPr>
        <w:t xml:space="preserve"> 2003-3i</w:t>
      </w:r>
    </w:p>
    <w:p w14:paraId="00F41422" w14:textId="67E8EE18" w:rsidR="00D86B0B" w:rsidRPr="009277C3" w:rsidRDefault="00D86B0B" w:rsidP="00E50530">
      <w:pPr>
        <w:spacing w:after="0"/>
        <w:ind w:left="567" w:right="-271" w:hanging="7"/>
        <w:contextualSpacing/>
        <w:rPr>
          <w:rFonts w:ascii="Verdana" w:hAnsi="Verdana"/>
        </w:rPr>
      </w:pPr>
    </w:p>
    <w:p w14:paraId="6E03081A" w14:textId="77777777" w:rsidR="002B4704" w:rsidRPr="009277C3" w:rsidRDefault="002B4704" w:rsidP="00E50530">
      <w:pPr>
        <w:spacing w:after="0"/>
        <w:ind w:left="567" w:right="-271" w:hanging="7"/>
        <w:contextualSpacing/>
        <w:rPr>
          <w:rFonts w:ascii="Verdana" w:hAnsi="Verdana"/>
        </w:rPr>
      </w:pPr>
    </w:p>
    <w:p w14:paraId="5A580846" w14:textId="498474A6" w:rsidR="00E95A6E" w:rsidRPr="009277C3" w:rsidRDefault="00F77449" w:rsidP="00281C79">
      <w:pPr>
        <w:autoSpaceDE w:val="0"/>
        <w:autoSpaceDN w:val="0"/>
        <w:adjustRightInd w:val="0"/>
        <w:spacing w:after="0" w:line="240" w:lineRule="auto"/>
        <w:ind w:left="567"/>
        <w:rPr>
          <w:rFonts w:ascii="Verdana" w:hAnsi="Verdana"/>
          <w:b/>
        </w:rPr>
      </w:pPr>
      <w:r w:rsidRPr="009277C3">
        <w:rPr>
          <w:rFonts w:ascii="Verdana" w:hAnsi="Verdana"/>
          <w:b/>
        </w:rPr>
        <w:t>The SUPER 2000-3i and SUPER 2003-3i 10-foot pavers were designed primarily for highways and large-scale projects where performance and productivity are key. Both pavers come with VÖGELE’s user-friendly ErgoPlus 3 operating system.</w:t>
      </w:r>
    </w:p>
    <w:p w14:paraId="4FE0C76D" w14:textId="77777777" w:rsidR="00E95A6E" w:rsidRPr="009277C3" w:rsidRDefault="00E95A6E" w:rsidP="00E50530">
      <w:pPr>
        <w:autoSpaceDE w:val="0"/>
        <w:autoSpaceDN w:val="0"/>
        <w:adjustRightInd w:val="0"/>
        <w:spacing w:after="0" w:line="240" w:lineRule="auto"/>
        <w:ind w:left="567"/>
        <w:rPr>
          <w:rFonts w:ascii="Verdana" w:hAnsi="Verdana" w:cs="AvenirNextLTPro-Regular"/>
          <w:b/>
        </w:rPr>
      </w:pPr>
    </w:p>
    <w:p w14:paraId="05F1FC5A" w14:textId="0D58E370" w:rsidR="00491C3C" w:rsidRPr="009277C3" w:rsidRDefault="00281C79" w:rsidP="00E50530">
      <w:pPr>
        <w:autoSpaceDE w:val="0"/>
        <w:autoSpaceDN w:val="0"/>
        <w:adjustRightInd w:val="0"/>
        <w:spacing w:after="0" w:line="240" w:lineRule="auto"/>
        <w:ind w:left="567"/>
        <w:rPr>
          <w:rFonts w:ascii="Verdana" w:hAnsi="Verdana" w:cs="AvenirNextLTPro-Regular"/>
          <w:b/>
        </w:rPr>
      </w:pPr>
      <w:r w:rsidRPr="009277C3">
        <w:rPr>
          <w:rFonts w:ascii="Verdana" w:hAnsi="Verdana"/>
          <w:b/>
        </w:rPr>
        <w:t>Together with these Highway Class machines, VÖGELE also offers the right screed for every application. Both the SUPER 2000-3i tracked paver and SUPER 2003-3i wheeled paver can be combined with the VF</w:t>
      </w:r>
      <w:r w:rsidR="001518D6">
        <w:rPr>
          <w:rFonts w:ascii="Verdana" w:hAnsi="Verdana"/>
          <w:b/>
        </w:rPr>
        <w:t> </w:t>
      </w:r>
      <w:r w:rsidRPr="009277C3">
        <w:rPr>
          <w:rFonts w:ascii="Verdana" w:hAnsi="Verdana"/>
          <w:b/>
        </w:rPr>
        <w:t>600</w:t>
      </w:r>
      <w:r w:rsidR="001518D6">
        <w:rPr>
          <w:rFonts w:ascii="Verdana" w:hAnsi="Verdana"/>
          <w:b/>
        </w:rPr>
        <w:t> </w:t>
      </w:r>
      <w:r w:rsidRPr="009277C3">
        <w:rPr>
          <w:rFonts w:ascii="Verdana" w:hAnsi="Verdana"/>
          <w:b/>
        </w:rPr>
        <w:t>Extending Screeds (with extending units mounted in front of the basic screed), or with the VR 600 or AB 600 screeds (with extending units mounted behind the basic screed). The AB 600 Extending Screed has both vibrators and a tamper, meaning it achieves optimum compaction. It is ideal for paving recycled material as well as roller compacted concrete (RCC).</w:t>
      </w:r>
    </w:p>
    <w:p w14:paraId="766352BC" w14:textId="77777777" w:rsidR="00C10157" w:rsidRPr="009277C3" w:rsidRDefault="00C10157" w:rsidP="00E50530">
      <w:pPr>
        <w:spacing w:after="0"/>
        <w:ind w:left="567" w:right="-271" w:hanging="7"/>
        <w:contextualSpacing/>
        <w:rPr>
          <w:rFonts w:ascii="Verdana" w:hAnsi="Verdana"/>
          <w:b/>
          <w:bCs/>
        </w:rPr>
      </w:pPr>
    </w:p>
    <w:p w14:paraId="0A81657E" w14:textId="77777777" w:rsidR="00C10157" w:rsidRPr="009277C3" w:rsidRDefault="00C10157" w:rsidP="00E50530">
      <w:pPr>
        <w:spacing w:after="0"/>
        <w:ind w:left="567" w:right="-271" w:hanging="7"/>
        <w:contextualSpacing/>
        <w:rPr>
          <w:rFonts w:ascii="Verdana" w:hAnsi="Verdana"/>
          <w:b/>
          <w:bCs/>
        </w:rPr>
      </w:pPr>
    </w:p>
    <w:p w14:paraId="0A48B9B3" w14:textId="08CF6068" w:rsidR="00AF3361" w:rsidRPr="009277C3" w:rsidRDefault="00EE3D02" w:rsidP="00E50530">
      <w:pPr>
        <w:autoSpaceDE w:val="0"/>
        <w:autoSpaceDN w:val="0"/>
        <w:adjustRightInd w:val="0"/>
        <w:spacing w:after="0" w:line="240" w:lineRule="auto"/>
        <w:ind w:left="567"/>
        <w:rPr>
          <w:rFonts w:ascii="Verdana" w:hAnsi="Verdana" w:cs="AvenirNextLTPro-Bold"/>
          <w:b/>
          <w:bCs/>
        </w:rPr>
      </w:pPr>
      <w:r w:rsidRPr="009277C3">
        <w:rPr>
          <w:rFonts w:ascii="Verdana" w:hAnsi="Verdana"/>
          <w:b/>
        </w:rPr>
        <w:t>Efficiency and high performance meet low fuel consumption</w:t>
      </w:r>
    </w:p>
    <w:p w14:paraId="107B5BE8" w14:textId="3D1E0C45" w:rsidR="004C13CC" w:rsidRPr="009277C3" w:rsidRDefault="00F37EBE" w:rsidP="00E50530">
      <w:pPr>
        <w:autoSpaceDE w:val="0"/>
        <w:autoSpaceDN w:val="0"/>
        <w:adjustRightInd w:val="0"/>
        <w:spacing w:after="0" w:line="240" w:lineRule="auto"/>
        <w:ind w:left="567"/>
        <w:rPr>
          <w:rFonts w:ascii="Verdana" w:hAnsi="Verdana" w:cs="AvenirNextLTPro-Regular"/>
        </w:rPr>
      </w:pPr>
      <w:r w:rsidRPr="009277C3">
        <w:rPr>
          <w:rFonts w:ascii="Verdana" w:hAnsi="Verdana"/>
        </w:rPr>
        <w:t>The driving force behind these two VÖGELE Highway Class pavers is their powerful, 6-cylinder diesel engine rated at 250 hp (186 kW). Intelligent engine management with ECO mode supports low fuel consumption and low-noise operation.</w:t>
      </w:r>
    </w:p>
    <w:p w14:paraId="6FC80A63" w14:textId="77777777" w:rsidR="004C13CC" w:rsidRPr="009277C3" w:rsidRDefault="004C13CC" w:rsidP="00E50530">
      <w:pPr>
        <w:autoSpaceDE w:val="0"/>
        <w:autoSpaceDN w:val="0"/>
        <w:adjustRightInd w:val="0"/>
        <w:spacing w:after="0" w:line="240" w:lineRule="auto"/>
        <w:ind w:left="567"/>
        <w:rPr>
          <w:rFonts w:ascii="Verdana" w:hAnsi="Verdana" w:cs="AvenirNextLTPro-Regular"/>
        </w:rPr>
      </w:pPr>
    </w:p>
    <w:p w14:paraId="7DB7E2D3" w14:textId="65ED453D" w:rsidR="00D20095" w:rsidRPr="009277C3" w:rsidRDefault="00F37EBE" w:rsidP="00E50530">
      <w:pPr>
        <w:autoSpaceDE w:val="0"/>
        <w:autoSpaceDN w:val="0"/>
        <w:adjustRightInd w:val="0"/>
        <w:spacing w:after="0" w:line="240" w:lineRule="auto"/>
        <w:ind w:left="567"/>
        <w:rPr>
          <w:rFonts w:ascii="Verdana" w:hAnsi="Verdana"/>
        </w:rPr>
      </w:pPr>
      <w:r w:rsidRPr="009277C3">
        <w:rPr>
          <w:rFonts w:ascii="Verdana" w:hAnsi="Verdana"/>
        </w:rPr>
        <w:t>What’s more, the large cooler assembly guarantees that the power unit delivers full output at all times. With innovative air routing and a variable-speed fan, temperatures continually are kept in the optimum range, which in turn has a positive effect on engine life and oil consumption.</w:t>
      </w:r>
      <w:r w:rsidRPr="009277C3">
        <w:rPr>
          <w:rFonts w:ascii="Verdana" w:hAnsi="Verdana"/>
          <w:color w:val="000000" w:themeColor="text1"/>
        </w:rPr>
        <w:t xml:space="preserve"> Another advantage is that the machines can operate without difficulty in all climate regions. Self-diagnostics and sensors for all critical engine functions eliminate daily maintenance checks. </w:t>
      </w:r>
      <w:r w:rsidRPr="009277C3">
        <w:rPr>
          <w:rFonts w:ascii="Verdana" w:hAnsi="Verdana"/>
        </w:rPr>
        <w:t>Simply put, the engine requires virtually no daily maintenance.</w:t>
      </w:r>
    </w:p>
    <w:p w14:paraId="5A861D9C" w14:textId="77777777" w:rsidR="00591C79" w:rsidRPr="009277C3" w:rsidRDefault="00591C79" w:rsidP="00E50530">
      <w:pPr>
        <w:autoSpaceDE w:val="0"/>
        <w:autoSpaceDN w:val="0"/>
        <w:adjustRightInd w:val="0"/>
        <w:spacing w:after="0" w:line="240" w:lineRule="auto"/>
        <w:ind w:left="567"/>
        <w:rPr>
          <w:rFonts w:ascii="Verdana" w:hAnsi="Verdana" w:cs="AvenirNextLTPro-Regular"/>
          <w:color w:val="000000" w:themeColor="text1"/>
        </w:rPr>
      </w:pPr>
    </w:p>
    <w:p w14:paraId="684366A2" w14:textId="377B206D" w:rsidR="008942D0" w:rsidRPr="009277C3" w:rsidRDefault="008942D0" w:rsidP="00E50530">
      <w:pPr>
        <w:rPr>
          <w:rFonts w:ascii="Verdana" w:hAnsi="Verdana" w:cs="AvenirNextLTPro-Regular"/>
          <w:color w:val="000000" w:themeColor="text1"/>
        </w:rPr>
      </w:pPr>
      <w:r w:rsidRPr="009277C3">
        <w:br w:type="page"/>
      </w:r>
    </w:p>
    <w:p w14:paraId="0C79EFF7" w14:textId="2B67E142" w:rsidR="00E91E56" w:rsidRPr="009277C3" w:rsidRDefault="00E91E56" w:rsidP="00E50530">
      <w:pPr>
        <w:spacing w:after="0"/>
        <w:ind w:left="567" w:right="-271" w:hanging="7"/>
        <w:contextualSpacing/>
        <w:rPr>
          <w:rFonts w:ascii="Verdana" w:hAnsi="Verdana"/>
          <w:bCs/>
          <w:color w:val="000000" w:themeColor="text1"/>
        </w:rPr>
      </w:pPr>
    </w:p>
    <w:p w14:paraId="4B3965D6" w14:textId="77777777" w:rsidR="00591C79" w:rsidRPr="009277C3" w:rsidRDefault="00591C79" w:rsidP="00E50530">
      <w:pPr>
        <w:spacing w:after="0"/>
        <w:ind w:left="567" w:right="-271" w:hanging="7"/>
        <w:contextualSpacing/>
        <w:rPr>
          <w:rFonts w:ascii="Verdana" w:hAnsi="Verdana"/>
          <w:bCs/>
          <w:color w:val="000000" w:themeColor="text1"/>
        </w:rPr>
      </w:pPr>
    </w:p>
    <w:p w14:paraId="7E358109" w14:textId="414EF154" w:rsidR="00734630" w:rsidRPr="009277C3" w:rsidRDefault="006825AD" w:rsidP="00E50530">
      <w:pPr>
        <w:autoSpaceDE w:val="0"/>
        <w:autoSpaceDN w:val="0"/>
        <w:adjustRightInd w:val="0"/>
        <w:spacing w:after="0" w:line="240" w:lineRule="auto"/>
        <w:ind w:left="567"/>
        <w:rPr>
          <w:rFonts w:ascii="Verdana" w:hAnsi="Verdana" w:cs="AvenirNextLTPro-Bold"/>
          <w:b/>
          <w:bCs/>
          <w:color w:val="000000" w:themeColor="text1"/>
        </w:rPr>
      </w:pPr>
      <w:r w:rsidRPr="009277C3">
        <w:rPr>
          <w:rFonts w:ascii="Verdana" w:hAnsi="Verdana"/>
          <w:b/>
          <w:color w:val="000000" w:themeColor="text1"/>
        </w:rPr>
        <w:t>Optimum material management for top paving quality</w:t>
      </w:r>
    </w:p>
    <w:p w14:paraId="6974C479" w14:textId="76825787" w:rsidR="004C13CC" w:rsidRPr="009277C3" w:rsidRDefault="005D3F3D" w:rsidP="00E50530">
      <w:pPr>
        <w:autoSpaceDE w:val="0"/>
        <w:autoSpaceDN w:val="0"/>
        <w:adjustRightInd w:val="0"/>
        <w:spacing w:after="0" w:line="240" w:lineRule="auto"/>
        <w:ind w:left="567"/>
        <w:rPr>
          <w:rFonts w:ascii="Verdana" w:hAnsi="Verdana" w:cs="AvenirNextLTPro-Regular"/>
        </w:rPr>
      </w:pPr>
      <w:r w:rsidRPr="009277C3">
        <w:rPr>
          <w:rFonts w:ascii="Verdana" w:hAnsi="Verdana"/>
        </w:rPr>
        <w:t>The SUPER 2000-3i and SUPER 2003-3i can be supplied with mix quickly and easily thanks to their large material hoppers with a capacity of up to 16.5</w:t>
      </w:r>
      <w:r w:rsidR="001518D6">
        <w:rPr>
          <w:rFonts w:ascii="Verdana" w:hAnsi="Verdana"/>
        </w:rPr>
        <w:t> </w:t>
      </w:r>
      <w:r w:rsidRPr="009277C3">
        <w:rPr>
          <w:rFonts w:ascii="Verdana" w:hAnsi="Verdana"/>
        </w:rPr>
        <w:t>US</w:t>
      </w:r>
      <w:r w:rsidR="001518D6">
        <w:rPr>
          <w:rFonts w:ascii="Verdana" w:hAnsi="Verdana"/>
        </w:rPr>
        <w:t> </w:t>
      </w:r>
      <w:r w:rsidRPr="009277C3">
        <w:rPr>
          <w:rFonts w:ascii="Verdana" w:hAnsi="Verdana"/>
        </w:rPr>
        <w:t>tons (15 tonnes), wide hopper sides and sturdy rubber baffles.</w:t>
      </w:r>
    </w:p>
    <w:p w14:paraId="4F970E2C" w14:textId="77777777" w:rsidR="004C13CC" w:rsidRPr="009277C3" w:rsidRDefault="004C13CC" w:rsidP="00E50530">
      <w:pPr>
        <w:autoSpaceDE w:val="0"/>
        <w:autoSpaceDN w:val="0"/>
        <w:adjustRightInd w:val="0"/>
        <w:spacing w:after="0" w:line="240" w:lineRule="auto"/>
        <w:ind w:left="567"/>
        <w:rPr>
          <w:rFonts w:ascii="Verdana" w:hAnsi="Verdana" w:cs="AvenirNextLTPro-Regular"/>
        </w:rPr>
      </w:pPr>
    </w:p>
    <w:p w14:paraId="75C0921B" w14:textId="1696574A" w:rsidR="004C13CC" w:rsidRPr="009277C3" w:rsidRDefault="00DA28FE" w:rsidP="00E50530">
      <w:pPr>
        <w:autoSpaceDE w:val="0"/>
        <w:autoSpaceDN w:val="0"/>
        <w:adjustRightInd w:val="0"/>
        <w:spacing w:after="0" w:line="240" w:lineRule="auto"/>
        <w:ind w:left="567"/>
        <w:rPr>
          <w:rFonts w:ascii="Verdana" w:hAnsi="Verdana" w:cs="AvenirNextLTPro-Regular"/>
        </w:rPr>
      </w:pPr>
      <w:r w:rsidRPr="009277C3">
        <w:rPr>
          <w:rFonts w:ascii="Verdana" w:hAnsi="Verdana"/>
        </w:rPr>
        <w:t>The hydraulically operated hopper front prevents mix from spilling when feed trucks change and ensures complete emptying, without requiring any manual work. The wide conveyor tunnel and powerful separate hydraulic drives for the conveyors and augers support a high laydown rate of up to 1,540 US tons/h (1,400 tonnes/h).</w:t>
      </w:r>
    </w:p>
    <w:p w14:paraId="05EF23AC" w14:textId="77777777" w:rsidR="004C13CC" w:rsidRPr="009277C3" w:rsidRDefault="004C13CC" w:rsidP="00E50530">
      <w:pPr>
        <w:autoSpaceDE w:val="0"/>
        <w:autoSpaceDN w:val="0"/>
        <w:adjustRightInd w:val="0"/>
        <w:spacing w:after="0" w:line="240" w:lineRule="auto"/>
        <w:ind w:left="567"/>
        <w:rPr>
          <w:rFonts w:ascii="Verdana" w:hAnsi="Verdana" w:cs="AvenirNextLTPro-Regular"/>
        </w:rPr>
      </w:pPr>
    </w:p>
    <w:p w14:paraId="286B68E2" w14:textId="13CCA873" w:rsidR="00DA28FE" w:rsidRPr="009277C3" w:rsidRDefault="00DA28FE" w:rsidP="00E50530">
      <w:pPr>
        <w:autoSpaceDE w:val="0"/>
        <w:autoSpaceDN w:val="0"/>
        <w:adjustRightInd w:val="0"/>
        <w:spacing w:after="0" w:line="240" w:lineRule="auto"/>
        <w:ind w:left="567"/>
        <w:rPr>
          <w:rFonts w:ascii="Verdana" w:hAnsi="Verdana" w:cs="AvenirNextLTPro-Regular"/>
          <w:color w:val="000000" w:themeColor="text1"/>
        </w:rPr>
      </w:pPr>
      <w:r w:rsidRPr="009277C3">
        <w:rPr>
          <w:rFonts w:ascii="Verdana" w:hAnsi="Verdana"/>
        </w:rPr>
        <w:t>Large-diameter auger blades (16 in./40 cm) with a precise pitch provide for an optimum head of mix in front of the screed when paving across large widths or at lower engine speeds.</w:t>
      </w:r>
      <w:r w:rsidRPr="009277C3">
        <w:rPr>
          <w:rFonts w:ascii="Verdana" w:hAnsi="Verdana"/>
          <w:color w:val="000000" w:themeColor="text1"/>
        </w:rPr>
        <w:t xml:space="preserve"> Specially developed by VÖGELE, the unique auger flight design supports a longer service life compared wi</w:t>
      </w:r>
      <w:r w:rsidR="001518D6">
        <w:rPr>
          <w:rFonts w:ascii="Verdana" w:hAnsi="Verdana"/>
          <w:color w:val="000000" w:themeColor="text1"/>
        </w:rPr>
        <w:t xml:space="preserve">th standard flight geometries. </w:t>
      </w:r>
      <w:r w:rsidRPr="009277C3">
        <w:rPr>
          <w:rFonts w:ascii="Verdana" w:hAnsi="Verdana"/>
          <w:color w:val="000000" w:themeColor="text1"/>
        </w:rPr>
        <w:t>Thanks to the effective spreading of material, the pavers provide for an optimal head of mix in front of the screed in every paving situation.</w:t>
      </w:r>
    </w:p>
    <w:p w14:paraId="42054572" w14:textId="77777777" w:rsidR="0050506B" w:rsidRPr="009277C3" w:rsidRDefault="0050506B" w:rsidP="00E50530">
      <w:pPr>
        <w:spacing w:after="0"/>
        <w:ind w:left="567" w:right="-271" w:hanging="7"/>
        <w:contextualSpacing/>
        <w:rPr>
          <w:rFonts w:ascii="Verdana" w:hAnsi="Verdana"/>
          <w:bCs/>
          <w:color w:val="000000" w:themeColor="text1"/>
        </w:rPr>
      </w:pPr>
    </w:p>
    <w:p w14:paraId="17647D4A" w14:textId="466AF596" w:rsidR="00734630" w:rsidRPr="009277C3" w:rsidRDefault="001452B7" w:rsidP="00E50530">
      <w:pPr>
        <w:spacing w:after="0"/>
        <w:ind w:left="567" w:right="-271" w:hanging="7"/>
        <w:contextualSpacing/>
        <w:rPr>
          <w:rFonts w:ascii="Verdana" w:hAnsi="Verdana"/>
          <w:b/>
          <w:bCs/>
          <w:color w:val="000000" w:themeColor="text1"/>
        </w:rPr>
      </w:pPr>
      <w:r w:rsidRPr="009277C3">
        <w:rPr>
          <w:rFonts w:ascii="Verdana" w:hAnsi="Verdana"/>
          <w:b/>
          <w:color w:val="000000" w:themeColor="text1"/>
        </w:rPr>
        <w:t>ErgoPlus 3 operating system</w:t>
      </w:r>
    </w:p>
    <w:p w14:paraId="31C3AA1D" w14:textId="26D8EE9C" w:rsidR="00734630" w:rsidRPr="009277C3" w:rsidRDefault="001452B7" w:rsidP="00E50530">
      <w:pPr>
        <w:autoSpaceDE w:val="0"/>
        <w:autoSpaceDN w:val="0"/>
        <w:adjustRightInd w:val="0"/>
        <w:spacing w:after="0" w:line="240" w:lineRule="auto"/>
        <w:ind w:left="567"/>
        <w:rPr>
          <w:rFonts w:ascii="Verdana" w:hAnsi="Verdana" w:cs="AvenirNextLTPro-Regular"/>
        </w:rPr>
      </w:pPr>
      <w:r w:rsidRPr="009277C3">
        <w:rPr>
          <w:rFonts w:ascii="Verdana" w:hAnsi="Verdana"/>
        </w:rPr>
        <w:t>ErgoPlus 3, the latest version of the VÖGELE operating system, has been enhanced with a number of new ergonomic and functional features. With its mounting system for example, the paver operator’s console can be shifted conveniently and easily to either side of the operator's platform during operation. In addition, it has a large color display that ensures good readability even in poor lighting conditions. The screed consoles have been completely redesigned, making operation of these two "Dash 3" machines even easier for the entire paving team.</w:t>
      </w:r>
    </w:p>
    <w:p w14:paraId="4A335F7E" w14:textId="77777777" w:rsidR="00DD1D89" w:rsidRPr="009277C3" w:rsidRDefault="00DD1D89" w:rsidP="00E50530">
      <w:pPr>
        <w:spacing w:after="0"/>
        <w:ind w:left="567" w:right="-271" w:hanging="7"/>
        <w:contextualSpacing/>
        <w:rPr>
          <w:rFonts w:ascii="Verdana" w:hAnsi="Verdana"/>
          <w:bCs/>
          <w:color w:val="000000" w:themeColor="text1"/>
        </w:rPr>
      </w:pPr>
    </w:p>
    <w:p w14:paraId="67BAF197" w14:textId="56B06B0A" w:rsidR="00DD1D89" w:rsidRPr="009277C3" w:rsidRDefault="00DC73D7" w:rsidP="00E50530">
      <w:pPr>
        <w:autoSpaceDE w:val="0"/>
        <w:autoSpaceDN w:val="0"/>
        <w:adjustRightInd w:val="0"/>
        <w:spacing w:after="0" w:line="240" w:lineRule="auto"/>
        <w:ind w:firstLine="567"/>
        <w:rPr>
          <w:rFonts w:ascii="Verdana" w:hAnsi="Verdana" w:cs="AvenirNextLTPro-Bold"/>
          <w:b/>
          <w:bCs/>
          <w:color w:val="000000" w:themeColor="text1"/>
        </w:rPr>
      </w:pPr>
      <w:r w:rsidRPr="009277C3">
        <w:rPr>
          <w:rFonts w:ascii="Verdana" w:hAnsi="Verdana"/>
          <w:b/>
          <w:color w:val="000000" w:themeColor="text1"/>
        </w:rPr>
        <w:t>Screeds for all applications</w:t>
      </w:r>
    </w:p>
    <w:p w14:paraId="56A46F41" w14:textId="08E83B79" w:rsidR="00DC73D7" w:rsidRPr="009277C3" w:rsidRDefault="00DC73D7" w:rsidP="00591C79">
      <w:pPr>
        <w:autoSpaceDE w:val="0"/>
        <w:autoSpaceDN w:val="0"/>
        <w:adjustRightInd w:val="0"/>
        <w:spacing w:after="0" w:line="240" w:lineRule="auto"/>
        <w:ind w:left="567"/>
        <w:rPr>
          <w:rFonts w:ascii="Verdana" w:hAnsi="Verdana" w:cs="AvenirNextLTPro-Regular"/>
          <w:strike/>
        </w:rPr>
      </w:pPr>
      <w:r w:rsidRPr="009277C3">
        <w:rPr>
          <w:rFonts w:ascii="Verdana" w:hAnsi="Verdana"/>
        </w:rPr>
        <w:t>Given their enormous tractive power and high laydown rates, the new 10-foot pavers are the ideal machines for paving across large widths. Several screed types are available featuring different compacting systems. Both pavers can be combined with the VF 600, VR 600 or AB 600 Extending Screeds.</w:t>
      </w:r>
    </w:p>
    <w:p w14:paraId="7AE70A77" w14:textId="77777777" w:rsidR="004C13CC" w:rsidRPr="009277C3" w:rsidRDefault="004C13CC" w:rsidP="00E50530">
      <w:pPr>
        <w:autoSpaceDE w:val="0"/>
        <w:autoSpaceDN w:val="0"/>
        <w:adjustRightInd w:val="0"/>
        <w:spacing w:after="0" w:line="240" w:lineRule="auto"/>
        <w:ind w:left="567"/>
        <w:rPr>
          <w:rFonts w:ascii="Verdana" w:hAnsi="Verdana" w:cs="AvenirNextLTPro-Regular"/>
        </w:rPr>
      </w:pPr>
    </w:p>
    <w:p w14:paraId="5E3D1AEF" w14:textId="3DBCA717" w:rsidR="00CB28E7" w:rsidRPr="009277C3" w:rsidRDefault="00E57652" w:rsidP="00E50530">
      <w:pPr>
        <w:autoSpaceDE w:val="0"/>
        <w:autoSpaceDN w:val="0"/>
        <w:adjustRightInd w:val="0"/>
        <w:spacing w:after="0" w:line="240" w:lineRule="auto"/>
        <w:ind w:left="567"/>
        <w:rPr>
          <w:rFonts w:ascii="Verdana" w:hAnsi="Verdana" w:cs="AvenirNextLTPro-Regular"/>
        </w:rPr>
      </w:pPr>
      <w:r w:rsidRPr="009277C3">
        <w:rPr>
          <w:rFonts w:ascii="Verdana" w:hAnsi="Verdana"/>
        </w:rPr>
        <w:t xml:space="preserve">The VÖGELE </w:t>
      </w:r>
      <w:r w:rsidRPr="009277C3">
        <w:rPr>
          <w:rFonts w:ascii="Verdana" w:hAnsi="Verdana"/>
          <w:b/>
        </w:rPr>
        <w:t xml:space="preserve">VF 600 </w:t>
      </w:r>
      <w:r w:rsidRPr="009277C3">
        <w:rPr>
          <w:rFonts w:ascii="Verdana" w:hAnsi="Verdana"/>
        </w:rPr>
        <w:t>Extending Screed with extending units mounted in front of the basic screed is ideal for variable paving widths. Its maximum paving width with bolt-on extensions is 25 ft. 6 in. (7.75 m) for both pavers .</w:t>
      </w:r>
    </w:p>
    <w:p w14:paraId="0F2B00EC" w14:textId="77777777" w:rsidR="004C13CC" w:rsidRPr="009277C3" w:rsidRDefault="004C13CC" w:rsidP="00E50530">
      <w:pPr>
        <w:autoSpaceDE w:val="0"/>
        <w:autoSpaceDN w:val="0"/>
        <w:adjustRightInd w:val="0"/>
        <w:spacing w:after="0" w:line="240" w:lineRule="auto"/>
        <w:ind w:left="567"/>
        <w:rPr>
          <w:rFonts w:ascii="Verdana" w:hAnsi="Verdana" w:cs="AvenirNextLTPro-Regular"/>
          <w:color w:val="000000" w:themeColor="text1"/>
        </w:rPr>
      </w:pPr>
    </w:p>
    <w:p w14:paraId="1CE84CF1" w14:textId="5CF62E9E" w:rsidR="00DC73D7" w:rsidRPr="009277C3" w:rsidRDefault="00CB28E7" w:rsidP="00E50530">
      <w:pPr>
        <w:autoSpaceDE w:val="0"/>
        <w:autoSpaceDN w:val="0"/>
        <w:adjustRightInd w:val="0"/>
        <w:spacing w:after="0" w:line="240" w:lineRule="auto"/>
        <w:ind w:left="567"/>
        <w:rPr>
          <w:rFonts w:ascii="Verdana" w:hAnsi="Verdana"/>
        </w:rPr>
      </w:pPr>
      <w:r w:rsidRPr="009277C3">
        <w:rPr>
          <w:rFonts w:ascii="Verdana" w:hAnsi="Verdana"/>
        </w:rPr>
        <w:t xml:space="preserve">The VÖGELE </w:t>
      </w:r>
      <w:r w:rsidRPr="009277C3">
        <w:rPr>
          <w:rFonts w:ascii="Verdana" w:hAnsi="Verdana"/>
          <w:b/>
        </w:rPr>
        <w:t xml:space="preserve">VR 600 </w:t>
      </w:r>
      <w:r w:rsidRPr="009277C3">
        <w:rPr>
          <w:rFonts w:ascii="Verdana" w:hAnsi="Verdana"/>
        </w:rPr>
        <w:t>Extending Screed with extending units mounted behind the basic screed is perfect for standard applications. Its maximum paving width with bolt-on extensions is 28 ft. 3 in. (8.6 m) for the SUPER 2000-3i and 24</w:t>
      </w:r>
      <w:r w:rsidR="001518D6">
        <w:rPr>
          <w:rFonts w:ascii="Verdana" w:hAnsi="Verdana"/>
        </w:rPr>
        <w:t> </w:t>
      </w:r>
      <w:r w:rsidRPr="009277C3">
        <w:rPr>
          <w:rFonts w:ascii="Verdana" w:hAnsi="Verdana"/>
        </w:rPr>
        <w:t>ft.</w:t>
      </w:r>
      <w:r w:rsidR="001518D6">
        <w:rPr>
          <w:rFonts w:ascii="Verdana" w:hAnsi="Verdana"/>
        </w:rPr>
        <w:t> </w:t>
      </w:r>
      <w:r w:rsidRPr="009277C3">
        <w:rPr>
          <w:rFonts w:ascii="Verdana" w:hAnsi="Verdana"/>
        </w:rPr>
        <w:t>(7.3</w:t>
      </w:r>
      <w:r w:rsidR="001518D6">
        <w:rPr>
          <w:rFonts w:ascii="Verdana" w:hAnsi="Verdana"/>
        </w:rPr>
        <w:t> </w:t>
      </w:r>
      <w:r w:rsidRPr="009277C3">
        <w:rPr>
          <w:rFonts w:ascii="Verdana" w:hAnsi="Verdana"/>
        </w:rPr>
        <w:t>m) for the SUPER 2003-3i.</w:t>
      </w:r>
    </w:p>
    <w:p w14:paraId="20358915" w14:textId="77777777" w:rsidR="00591C79" w:rsidRPr="009277C3" w:rsidRDefault="00591C79" w:rsidP="00E50530">
      <w:pPr>
        <w:autoSpaceDE w:val="0"/>
        <w:autoSpaceDN w:val="0"/>
        <w:adjustRightInd w:val="0"/>
        <w:spacing w:after="0" w:line="240" w:lineRule="auto"/>
        <w:ind w:left="567"/>
        <w:rPr>
          <w:rFonts w:ascii="Verdana" w:hAnsi="Verdana" w:cs="AvenirNextLTPro-Regular"/>
        </w:rPr>
      </w:pPr>
    </w:p>
    <w:p w14:paraId="7FCF10FB" w14:textId="77777777" w:rsidR="004C13CC" w:rsidRPr="009277C3" w:rsidRDefault="004C13CC" w:rsidP="00E50530">
      <w:pPr>
        <w:autoSpaceDE w:val="0"/>
        <w:autoSpaceDN w:val="0"/>
        <w:adjustRightInd w:val="0"/>
        <w:spacing w:after="0" w:line="240" w:lineRule="auto"/>
        <w:ind w:left="567"/>
        <w:rPr>
          <w:rFonts w:ascii="Verdana" w:hAnsi="Verdana" w:cs="AvenirNextLTPro-Regular"/>
        </w:rPr>
      </w:pPr>
    </w:p>
    <w:p w14:paraId="153653F0" w14:textId="3CD24F03" w:rsidR="00DC73D7" w:rsidRPr="009277C3" w:rsidRDefault="000B38D1" w:rsidP="00E50530">
      <w:pPr>
        <w:autoSpaceDE w:val="0"/>
        <w:autoSpaceDN w:val="0"/>
        <w:adjustRightInd w:val="0"/>
        <w:spacing w:after="0" w:line="240" w:lineRule="auto"/>
        <w:ind w:left="567"/>
        <w:rPr>
          <w:rFonts w:ascii="Verdana" w:hAnsi="Verdana" w:cs="AvenirNextLTPro-Regular"/>
        </w:rPr>
      </w:pPr>
      <w:r w:rsidRPr="009277C3">
        <w:rPr>
          <w:rFonts w:ascii="Verdana" w:hAnsi="Verdana"/>
        </w:rPr>
        <w:t xml:space="preserve">The VÖGELE </w:t>
      </w:r>
      <w:r w:rsidRPr="009277C3">
        <w:rPr>
          <w:rFonts w:ascii="Verdana" w:hAnsi="Verdana"/>
          <w:b/>
        </w:rPr>
        <w:t xml:space="preserve">AB 600 </w:t>
      </w:r>
      <w:r w:rsidRPr="009277C3">
        <w:rPr>
          <w:rFonts w:ascii="Verdana" w:hAnsi="Verdana"/>
        </w:rPr>
        <w:t xml:space="preserve">Extending Screed with extending units mounted behind the basic screed achieves higher compaction thanks to its vibrators and tamper. The </w:t>
      </w:r>
      <w:r w:rsidRPr="009277C3">
        <w:rPr>
          <w:rFonts w:ascii="Verdana" w:hAnsi="Verdana"/>
        </w:rPr>
        <w:lastRenderedPageBreak/>
        <w:t>screed is particularly suitable for placing cold reclaimed asphalt pavement (RAP)</w:t>
      </w:r>
      <w:r w:rsidRPr="009277C3">
        <w:rPr>
          <w:rFonts w:ascii="Verdana" w:hAnsi="Verdana"/>
          <w:color w:val="000000" w:themeColor="text1"/>
        </w:rPr>
        <w:t xml:space="preserve"> </w:t>
      </w:r>
      <w:r w:rsidRPr="009277C3">
        <w:rPr>
          <w:rFonts w:ascii="Verdana" w:hAnsi="Verdana"/>
        </w:rPr>
        <w:t>as the roadbase and polymer modified asphalt. Its maximum paving width with bolt-on extensions is 27 ft. 11 in. (8.5 m) for the SUPER 2000-3i and 24</w:t>
      </w:r>
      <w:r w:rsidR="001518D6">
        <w:rPr>
          <w:rFonts w:ascii="Verdana" w:hAnsi="Verdana"/>
        </w:rPr>
        <w:t> </w:t>
      </w:r>
      <w:r w:rsidRPr="009277C3">
        <w:rPr>
          <w:rFonts w:ascii="Verdana" w:hAnsi="Verdana"/>
        </w:rPr>
        <w:t>ft.</w:t>
      </w:r>
      <w:r w:rsidR="001518D6">
        <w:rPr>
          <w:rFonts w:ascii="Verdana" w:hAnsi="Verdana"/>
        </w:rPr>
        <w:t> </w:t>
      </w:r>
      <w:r w:rsidRPr="009277C3">
        <w:rPr>
          <w:rFonts w:ascii="Verdana" w:hAnsi="Verdana"/>
        </w:rPr>
        <w:t>7</w:t>
      </w:r>
      <w:r w:rsidR="001518D6">
        <w:rPr>
          <w:rFonts w:ascii="Verdana" w:hAnsi="Verdana"/>
        </w:rPr>
        <w:t> </w:t>
      </w:r>
      <w:r w:rsidRPr="009277C3">
        <w:rPr>
          <w:rFonts w:ascii="Verdana" w:hAnsi="Verdana"/>
        </w:rPr>
        <w:t>in.</w:t>
      </w:r>
      <w:r w:rsidR="001518D6">
        <w:rPr>
          <w:rFonts w:ascii="Verdana" w:hAnsi="Verdana"/>
        </w:rPr>
        <w:t> </w:t>
      </w:r>
      <w:r w:rsidRPr="009277C3">
        <w:rPr>
          <w:rFonts w:ascii="Verdana" w:hAnsi="Verdana"/>
        </w:rPr>
        <w:t>(7.5 m) for the SUPER 2003-3i.</w:t>
      </w:r>
    </w:p>
    <w:p w14:paraId="714CC46B" w14:textId="5484EB29" w:rsidR="00E648EF" w:rsidRPr="009277C3" w:rsidRDefault="00E648EF" w:rsidP="00E50530">
      <w:pPr>
        <w:spacing w:after="0"/>
        <w:ind w:left="567" w:right="-271" w:hanging="7"/>
        <w:contextualSpacing/>
        <w:rPr>
          <w:rFonts w:ascii="Verdana" w:hAnsi="Verdana"/>
          <w:bCs/>
        </w:rPr>
      </w:pPr>
    </w:p>
    <w:p w14:paraId="7679F6F5" w14:textId="14AF5FF2" w:rsidR="00591C79" w:rsidRPr="009277C3" w:rsidRDefault="00591C79" w:rsidP="00E50530">
      <w:pPr>
        <w:spacing w:after="0"/>
        <w:ind w:left="567" w:right="-271" w:hanging="7"/>
        <w:contextualSpacing/>
        <w:rPr>
          <w:rFonts w:ascii="Verdana" w:hAnsi="Verdana"/>
          <w:bCs/>
        </w:rPr>
      </w:pPr>
    </w:p>
    <w:p w14:paraId="27009165" w14:textId="77777777" w:rsidR="00591C79" w:rsidRPr="009277C3" w:rsidRDefault="00591C79" w:rsidP="00E50530">
      <w:pPr>
        <w:spacing w:after="0"/>
        <w:ind w:left="567" w:right="-271" w:hanging="7"/>
        <w:contextualSpacing/>
        <w:rPr>
          <w:rFonts w:ascii="Verdana" w:hAnsi="Verdana"/>
          <w:bCs/>
        </w:rPr>
      </w:pPr>
    </w:p>
    <w:p w14:paraId="4CBE58E6" w14:textId="77777777" w:rsidR="008942D0" w:rsidRPr="009277C3" w:rsidRDefault="008942D0" w:rsidP="00E50530">
      <w:pPr>
        <w:autoSpaceDE w:val="0"/>
        <w:autoSpaceDN w:val="0"/>
        <w:adjustRightInd w:val="0"/>
        <w:spacing w:after="0" w:line="240" w:lineRule="auto"/>
        <w:ind w:left="567"/>
        <w:rPr>
          <w:rFonts w:ascii="Verdana" w:hAnsi="Verdana"/>
        </w:rPr>
      </w:pPr>
    </w:p>
    <w:p w14:paraId="3D655C80" w14:textId="77777777" w:rsidR="008942D0" w:rsidRPr="009277C3" w:rsidRDefault="008942D0" w:rsidP="004B463A">
      <w:pPr>
        <w:spacing w:after="0"/>
        <w:ind w:left="567" w:right="-271" w:hanging="7"/>
        <w:contextualSpacing/>
        <w:jc w:val="center"/>
        <w:rPr>
          <w:rFonts w:ascii="Verdana" w:hAnsi="Verdana"/>
          <w:bCs/>
          <w:color w:val="000000" w:themeColor="text1"/>
        </w:rPr>
      </w:pPr>
    </w:p>
    <w:p w14:paraId="749A7862" w14:textId="5076A9CF" w:rsidR="008942D0" w:rsidRPr="009277C3" w:rsidRDefault="00150A61" w:rsidP="004B463A">
      <w:pPr>
        <w:spacing w:after="0"/>
        <w:ind w:left="567" w:right="-271" w:hanging="7"/>
        <w:contextualSpacing/>
        <w:jc w:val="center"/>
        <w:rPr>
          <w:rFonts w:ascii="Verdana" w:hAnsi="Verdana"/>
          <w:bCs/>
        </w:rPr>
      </w:pPr>
      <w:r w:rsidRPr="009277C3">
        <w:rPr>
          <w:rFonts w:ascii="Verdana" w:hAnsi="Verdana"/>
          <w:color w:val="000000" w:themeColor="text1"/>
        </w:rPr>
        <w:t>**  End of press release**</w:t>
      </w:r>
    </w:p>
    <w:p w14:paraId="6509384B" w14:textId="77777777" w:rsidR="008942D0" w:rsidRPr="009277C3" w:rsidRDefault="008942D0" w:rsidP="004B463A">
      <w:pPr>
        <w:spacing w:after="0"/>
        <w:ind w:left="567" w:right="-271" w:hanging="7"/>
        <w:contextualSpacing/>
        <w:jc w:val="center"/>
        <w:rPr>
          <w:rFonts w:ascii="Verdana" w:hAnsi="Verdana"/>
          <w:bCs/>
        </w:rPr>
      </w:pPr>
    </w:p>
    <w:p w14:paraId="2DC17648" w14:textId="766CEFCB" w:rsidR="008942D0" w:rsidRPr="009277C3" w:rsidRDefault="00150A61" w:rsidP="004B463A">
      <w:pPr>
        <w:spacing w:after="0"/>
        <w:ind w:left="567" w:right="-271" w:hanging="7"/>
        <w:contextualSpacing/>
        <w:jc w:val="center"/>
        <w:rPr>
          <w:rFonts w:ascii="Verdana" w:hAnsi="Verdana"/>
          <w:bCs/>
        </w:rPr>
      </w:pPr>
      <w:r w:rsidRPr="009277C3">
        <w:rPr>
          <w:rFonts w:ascii="Verdana" w:hAnsi="Verdana"/>
        </w:rPr>
        <w:t xml:space="preserve">Characters (including spaces): </w:t>
      </w:r>
      <w:r w:rsidR="009277C3">
        <w:rPr>
          <w:rFonts w:ascii="Verdana" w:hAnsi="Verdana"/>
        </w:rPr>
        <w:t>4</w:t>
      </w:r>
      <w:r w:rsidRPr="009277C3">
        <w:rPr>
          <w:rFonts w:ascii="Verdana" w:hAnsi="Verdana"/>
        </w:rPr>
        <w:t>,</w:t>
      </w:r>
      <w:r w:rsidR="009277C3">
        <w:rPr>
          <w:rFonts w:ascii="Verdana" w:hAnsi="Verdana"/>
        </w:rPr>
        <w:t>564</w:t>
      </w:r>
    </w:p>
    <w:p w14:paraId="71E3643F" w14:textId="77777777" w:rsidR="008942D0" w:rsidRPr="009277C3" w:rsidRDefault="008942D0" w:rsidP="004B463A">
      <w:pPr>
        <w:spacing w:after="0"/>
        <w:ind w:left="567" w:right="-271" w:hanging="7"/>
        <w:contextualSpacing/>
        <w:jc w:val="center"/>
        <w:rPr>
          <w:rFonts w:ascii="Verdana" w:hAnsi="Verdana"/>
          <w:bCs/>
        </w:rPr>
      </w:pPr>
    </w:p>
    <w:p w14:paraId="3B89B8A7" w14:textId="251E7EAA" w:rsidR="008942D0" w:rsidRPr="00800FA8" w:rsidRDefault="004B463A" w:rsidP="004B463A">
      <w:pPr>
        <w:spacing w:after="0"/>
        <w:ind w:left="567" w:right="-271" w:hanging="7"/>
        <w:contextualSpacing/>
        <w:jc w:val="center"/>
        <w:rPr>
          <w:rFonts w:ascii="Verdana" w:hAnsi="Verdana"/>
          <w:bCs/>
          <w:lang w:val="de-DE"/>
        </w:rPr>
      </w:pPr>
      <w:r w:rsidRPr="00800FA8">
        <w:rPr>
          <w:rFonts w:ascii="Verdana" w:hAnsi="Verdana"/>
          <w:lang w:val="de-DE"/>
        </w:rPr>
        <w:t>Ludwigshafen am Rhein/March 2020</w:t>
      </w:r>
    </w:p>
    <w:p w14:paraId="2D7DAA92" w14:textId="77777777" w:rsidR="008942D0" w:rsidRPr="00800FA8" w:rsidRDefault="008942D0" w:rsidP="004B463A">
      <w:pPr>
        <w:spacing w:after="0"/>
        <w:ind w:left="567" w:right="-271" w:hanging="7"/>
        <w:contextualSpacing/>
        <w:jc w:val="center"/>
        <w:rPr>
          <w:rFonts w:ascii="Verdana" w:hAnsi="Verdana"/>
          <w:bCs/>
          <w:lang w:val="de-DE"/>
        </w:rPr>
      </w:pPr>
    </w:p>
    <w:p w14:paraId="49057CF4" w14:textId="77777777" w:rsidR="008942D0" w:rsidRPr="00800FA8" w:rsidRDefault="008942D0" w:rsidP="00E50530">
      <w:pPr>
        <w:spacing w:after="0"/>
        <w:ind w:left="567" w:right="-271" w:hanging="7"/>
        <w:contextualSpacing/>
        <w:rPr>
          <w:rFonts w:ascii="Verdana" w:hAnsi="Verdana"/>
          <w:bCs/>
          <w:lang w:val="de-DE"/>
        </w:rPr>
      </w:pPr>
    </w:p>
    <w:p w14:paraId="72977547" w14:textId="5A7E39AD" w:rsidR="008942D0" w:rsidRPr="00800FA8" w:rsidRDefault="008942D0" w:rsidP="00E50530">
      <w:pPr>
        <w:rPr>
          <w:rFonts w:ascii="Verdana" w:hAnsi="Verdana" w:cs="AvenirNextLTPro-Regular"/>
          <w:lang w:val="de-DE"/>
        </w:rPr>
      </w:pPr>
      <w:r w:rsidRPr="00800FA8">
        <w:rPr>
          <w:lang w:val="de-DE"/>
        </w:rPr>
        <w:br w:type="page"/>
      </w:r>
    </w:p>
    <w:p w14:paraId="2994B0AD" w14:textId="2019D88B" w:rsidR="004C13CC" w:rsidRPr="00800FA8" w:rsidRDefault="004C13CC" w:rsidP="00E50530">
      <w:pPr>
        <w:pBdr>
          <w:bottom w:val="single" w:sz="12" w:space="1" w:color="auto"/>
        </w:pBdr>
        <w:spacing w:after="0"/>
        <w:ind w:left="567" w:right="-271" w:hanging="7"/>
        <w:contextualSpacing/>
        <w:rPr>
          <w:rFonts w:ascii="Verdana" w:hAnsi="Verdana"/>
          <w:b/>
          <w:bCs/>
          <w:color w:val="000000" w:themeColor="text1"/>
          <w:lang w:val="de-DE"/>
        </w:rPr>
      </w:pPr>
    </w:p>
    <w:p w14:paraId="1A95115C" w14:textId="77777777" w:rsidR="004B463A" w:rsidRPr="00800FA8" w:rsidRDefault="004B463A" w:rsidP="00E50530">
      <w:pPr>
        <w:pBdr>
          <w:bottom w:val="single" w:sz="12" w:space="1" w:color="auto"/>
        </w:pBdr>
        <w:spacing w:after="0"/>
        <w:ind w:left="567" w:right="-271" w:hanging="7"/>
        <w:contextualSpacing/>
        <w:rPr>
          <w:rFonts w:ascii="Verdana" w:hAnsi="Verdana"/>
          <w:b/>
          <w:bCs/>
          <w:color w:val="000000" w:themeColor="text1"/>
          <w:lang w:val="de-DE"/>
        </w:rPr>
      </w:pPr>
    </w:p>
    <w:p w14:paraId="55A0EBED" w14:textId="57D6BE31" w:rsidR="00E648EF" w:rsidRPr="00800FA8" w:rsidRDefault="004813BB" w:rsidP="00E50530">
      <w:pPr>
        <w:pBdr>
          <w:bottom w:val="single" w:sz="12" w:space="1" w:color="auto"/>
        </w:pBdr>
        <w:spacing w:after="0"/>
        <w:ind w:left="567" w:right="-271" w:hanging="7"/>
        <w:contextualSpacing/>
        <w:rPr>
          <w:rFonts w:ascii="Verdana" w:hAnsi="Verdana"/>
          <w:bCs/>
          <w:color w:val="000000" w:themeColor="text1"/>
          <w:lang w:val="de-DE"/>
        </w:rPr>
      </w:pPr>
      <w:proofErr w:type="spellStart"/>
      <w:r w:rsidRPr="00800FA8">
        <w:rPr>
          <w:rFonts w:ascii="Verdana" w:hAnsi="Verdana"/>
          <w:b/>
          <w:color w:val="000000" w:themeColor="text1"/>
          <w:lang w:val="de-DE"/>
        </w:rPr>
        <w:t>Photos</w:t>
      </w:r>
      <w:proofErr w:type="spellEnd"/>
      <w:r w:rsidRPr="00800FA8">
        <w:rPr>
          <w:lang w:val="de-DE"/>
        </w:rPr>
        <w:t>:</w:t>
      </w:r>
    </w:p>
    <w:p w14:paraId="72580853" w14:textId="15381DB4" w:rsidR="00AD32F3" w:rsidRPr="00800FA8" w:rsidRDefault="00AD32F3" w:rsidP="00E50530">
      <w:pPr>
        <w:spacing w:after="0"/>
        <w:ind w:right="-271"/>
        <w:contextualSpacing/>
        <w:rPr>
          <w:rFonts w:ascii="Verdana" w:hAnsi="Verdana"/>
          <w:color w:val="000000" w:themeColor="text1"/>
          <w:lang w:val="de-DE"/>
        </w:rPr>
      </w:pPr>
    </w:p>
    <w:p w14:paraId="4D01A67C" w14:textId="77777777" w:rsidR="00B55F53" w:rsidRPr="00800FA8" w:rsidRDefault="00B55F53" w:rsidP="00E50530">
      <w:pPr>
        <w:spacing w:after="0"/>
        <w:ind w:left="5339" w:right="-271"/>
        <w:contextualSpacing/>
        <w:rPr>
          <w:rFonts w:ascii="Verdana" w:hAnsi="Verdana"/>
          <w:color w:val="000000" w:themeColor="text1"/>
          <w:sz w:val="20"/>
          <w:szCs w:val="20"/>
          <w:lang w:val="de-DE"/>
        </w:rPr>
      </w:pPr>
    </w:p>
    <w:bookmarkStart w:id="0" w:name="OLE_LINK3"/>
    <w:bookmarkStart w:id="1" w:name="OLE_LINK4"/>
    <w:p w14:paraId="4DA21E6E" w14:textId="588C31B2" w:rsidR="00E648EF" w:rsidRPr="00800FA8" w:rsidRDefault="00755336" w:rsidP="00E50530">
      <w:pPr>
        <w:spacing w:after="0"/>
        <w:ind w:left="5339" w:right="-271"/>
        <w:contextualSpacing/>
        <w:rPr>
          <w:rFonts w:ascii="Verdana" w:hAnsi="Verdana"/>
          <w:color w:val="000000" w:themeColor="text1"/>
          <w:sz w:val="20"/>
          <w:szCs w:val="20"/>
          <w:lang w:val="de-DE"/>
        </w:rPr>
      </w:pPr>
      <w:r w:rsidRPr="009277C3">
        <w:rPr>
          <w:rFonts w:ascii="Verdana" w:hAnsi="Verdana"/>
          <w:bCs/>
          <w:noProof/>
          <w:color w:val="000000" w:themeColor="text1"/>
          <w:lang w:val="de-DE" w:eastAsia="de-DE" w:bidi="ar-SA"/>
        </w:rPr>
        <mc:AlternateContent>
          <mc:Choice Requires="wps">
            <w:drawing>
              <wp:anchor distT="0" distB="0" distL="114300" distR="114300" simplePos="0" relativeHeight="251681792" behindDoc="1" locked="0" layoutInCell="1" allowOverlap="1" wp14:anchorId="01C4B317" wp14:editId="06BF32A8">
                <wp:simplePos x="0" y="0"/>
                <wp:positionH relativeFrom="column">
                  <wp:posOffset>3187676</wp:posOffset>
                </wp:positionH>
                <wp:positionV relativeFrom="paragraph">
                  <wp:posOffset>114000</wp:posOffset>
                </wp:positionV>
                <wp:extent cx="0" cy="7056408"/>
                <wp:effectExtent l="0" t="0" r="19050" b="11430"/>
                <wp:wrapNone/>
                <wp:docPr id="11" name="Gerade Verbindung 11"/>
                <wp:cNvGraphicFramePr/>
                <a:graphic xmlns:a="http://schemas.openxmlformats.org/drawingml/2006/main">
                  <a:graphicData uri="http://schemas.microsoft.com/office/word/2010/wordprocessingShape">
                    <wps:wsp>
                      <wps:cNvCnPr/>
                      <wps:spPr>
                        <a:xfrm>
                          <a:off x="0" y="0"/>
                          <a:ext cx="0" cy="7056408"/>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xmlns:o="urn:schemas-microsoft-com:office:office" xmlns:w14="http://schemas.microsoft.com/office/word/2010/wordml" xmlns:v="urn:schemas-microsoft-com:vml" w14:anchorId="47841BCE" id="Gerade Verbindung 11"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1pt,9pt" to="251pt,56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" strokecolor="windowText" strokeweight=".25pt"/>
            </w:pict>
          </mc:Fallback>
        </mc:AlternateContent>
      </w:r>
    </w:p>
    <w:p w14:paraId="5F763907" w14:textId="6005C610" w:rsidR="00E648EF" w:rsidRPr="009277C3" w:rsidRDefault="00AD32F3" w:rsidP="00E50530">
      <w:pPr>
        <w:spacing w:after="0"/>
        <w:ind w:left="5339" w:right="-271"/>
        <w:contextualSpacing/>
        <w:rPr>
          <w:rFonts w:ascii="Verdana" w:hAnsi="Verdana"/>
          <w:b/>
          <w:color w:val="000000" w:themeColor="text1"/>
        </w:rPr>
      </w:pPr>
      <w:bookmarkStart w:id="2" w:name="OLE_LINK5"/>
      <w:bookmarkStart w:id="3" w:name="OLE_LINK6"/>
      <w:r w:rsidRPr="009277C3">
        <w:rPr>
          <w:rFonts w:ascii="Verdana" w:hAnsi="Verdana"/>
          <w:b/>
          <w:noProof/>
          <w:color w:val="000000" w:themeColor="text1"/>
          <w:lang w:val="de-DE" w:eastAsia="de-DE" w:bidi="ar-SA"/>
        </w:rPr>
        <w:drawing>
          <wp:anchor distT="0" distB="0" distL="114300" distR="114300" simplePos="0" relativeHeight="251665408" behindDoc="0" locked="0" layoutInCell="1" allowOverlap="1" wp14:anchorId="78D054D2" wp14:editId="1011FAF2">
            <wp:simplePos x="0" y="0"/>
            <wp:positionH relativeFrom="column">
              <wp:posOffset>455930</wp:posOffset>
            </wp:positionH>
            <wp:positionV relativeFrom="paragraph">
              <wp:posOffset>-2540</wp:posOffset>
            </wp:positionV>
            <wp:extent cx="2565400" cy="1709420"/>
            <wp:effectExtent l="0" t="0" r="6350" b="508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565400" cy="17094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277C3">
        <w:rPr>
          <w:rFonts w:ascii="Verdana" w:hAnsi="Verdana"/>
          <w:b/>
          <w:color w:val="000000" w:themeColor="text1"/>
        </w:rPr>
        <w:t>Voegele_1169_049</w:t>
      </w:r>
    </w:p>
    <w:p w14:paraId="55769DEE" w14:textId="77777777" w:rsidR="00E648EF" w:rsidRPr="009277C3" w:rsidRDefault="00E648EF" w:rsidP="00E50530">
      <w:pPr>
        <w:spacing w:after="0"/>
        <w:ind w:left="5339" w:right="-271"/>
        <w:contextualSpacing/>
        <w:rPr>
          <w:rFonts w:ascii="Verdana" w:hAnsi="Verdana"/>
          <w:b/>
          <w:color w:val="000000" w:themeColor="text1"/>
        </w:rPr>
      </w:pPr>
    </w:p>
    <w:p w14:paraId="1BF78983" w14:textId="6B2E00E7" w:rsidR="00D6080A" w:rsidRPr="009277C3" w:rsidRDefault="00D6080A" w:rsidP="00E50530">
      <w:pPr>
        <w:spacing w:after="0"/>
        <w:ind w:left="5317" w:right="-271"/>
        <w:contextualSpacing/>
        <w:rPr>
          <w:rFonts w:ascii="Verdana" w:hAnsi="Verdana" w:cs="AvenirNextLTPro-Bold"/>
          <w:bCs/>
          <w:color w:val="000000" w:themeColor="text1"/>
          <w:sz w:val="20"/>
          <w:szCs w:val="20"/>
        </w:rPr>
      </w:pPr>
      <w:r w:rsidRPr="009277C3">
        <w:rPr>
          <w:rFonts w:ascii="Verdana" w:hAnsi="Verdana"/>
          <w:color w:val="000000" w:themeColor="text1"/>
          <w:sz w:val="20"/>
        </w:rPr>
        <w:t xml:space="preserve">The SUPER 2000-3i and SUPER 2003-3i </w:t>
      </w:r>
      <w:r w:rsidR="001518D6">
        <w:rPr>
          <w:rFonts w:ascii="Verdana" w:hAnsi="Verdana"/>
          <w:color w:val="000000" w:themeColor="text1"/>
          <w:sz w:val="20"/>
        </w:rPr>
        <w:br/>
      </w:r>
      <w:r w:rsidRPr="009277C3">
        <w:rPr>
          <w:rFonts w:ascii="Verdana" w:hAnsi="Verdana"/>
          <w:color w:val="000000" w:themeColor="text1"/>
          <w:sz w:val="20"/>
        </w:rPr>
        <w:t>10-foot Highway Class pavers are suitable for a wide range of applications.</w:t>
      </w:r>
    </w:p>
    <w:p w14:paraId="0E856EF8" w14:textId="300070E3" w:rsidR="00C54C63" w:rsidRPr="009277C3" w:rsidRDefault="00C54C63" w:rsidP="00E50530">
      <w:pPr>
        <w:autoSpaceDE w:val="0"/>
        <w:autoSpaceDN w:val="0"/>
        <w:adjustRightInd w:val="0"/>
        <w:spacing w:after="0" w:line="240" w:lineRule="auto"/>
        <w:ind w:left="5317"/>
        <w:rPr>
          <w:rFonts w:ascii="Verdana" w:hAnsi="Verdana" w:cs="AvenirNextLTPro-Regular"/>
          <w:color w:val="000000" w:themeColor="text1"/>
          <w:sz w:val="20"/>
          <w:szCs w:val="20"/>
        </w:rPr>
      </w:pPr>
    </w:p>
    <w:bookmarkEnd w:id="2"/>
    <w:bookmarkEnd w:id="3"/>
    <w:p w14:paraId="51B321D4" w14:textId="77777777" w:rsidR="00E648EF" w:rsidRPr="009277C3" w:rsidRDefault="00E648EF" w:rsidP="00E50530">
      <w:pPr>
        <w:spacing w:after="0"/>
        <w:ind w:left="5339" w:right="-271"/>
        <w:contextualSpacing/>
        <w:rPr>
          <w:rFonts w:ascii="Verdana" w:hAnsi="Verdana"/>
          <w:color w:val="000000" w:themeColor="text1"/>
          <w:sz w:val="20"/>
          <w:szCs w:val="20"/>
        </w:rPr>
      </w:pPr>
    </w:p>
    <w:p w14:paraId="6025B22E" w14:textId="77777777" w:rsidR="00E648EF" w:rsidRPr="009277C3" w:rsidRDefault="00E648EF" w:rsidP="00E50530">
      <w:pPr>
        <w:spacing w:after="0"/>
        <w:ind w:left="5339" w:right="-271"/>
        <w:contextualSpacing/>
        <w:rPr>
          <w:rFonts w:ascii="Verdana" w:hAnsi="Verdana"/>
          <w:color w:val="000000" w:themeColor="text1"/>
          <w:sz w:val="20"/>
          <w:szCs w:val="20"/>
        </w:rPr>
      </w:pPr>
    </w:p>
    <w:p w14:paraId="5A7B7702" w14:textId="77777777" w:rsidR="00D6080A" w:rsidRPr="009277C3" w:rsidRDefault="00D6080A" w:rsidP="00E50530">
      <w:pPr>
        <w:spacing w:after="0"/>
        <w:ind w:left="5339" w:right="-271"/>
        <w:contextualSpacing/>
        <w:rPr>
          <w:rFonts w:ascii="Verdana" w:hAnsi="Verdana"/>
          <w:color w:val="000000" w:themeColor="text1"/>
          <w:sz w:val="20"/>
          <w:szCs w:val="20"/>
        </w:rPr>
      </w:pPr>
    </w:p>
    <w:p w14:paraId="4D915F64" w14:textId="77777777" w:rsidR="00D6080A" w:rsidRPr="009277C3" w:rsidRDefault="00D6080A" w:rsidP="00E50530">
      <w:pPr>
        <w:spacing w:after="0"/>
        <w:ind w:left="5339" w:right="-271"/>
        <w:contextualSpacing/>
        <w:rPr>
          <w:rFonts w:ascii="Verdana" w:hAnsi="Verdana"/>
          <w:color w:val="000000" w:themeColor="text1"/>
          <w:sz w:val="20"/>
          <w:szCs w:val="20"/>
        </w:rPr>
      </w:pPr>
    </w:p>
    <w:p w14:paraId="1961FBB8" w14:textId="259A4AE7" w:rsidR="00543D39" w:rsidRPr="009277C3" w:rsidRDefault="00543D39" w:rsidP="00E50530">
      <w:pPr>
        <w:spacing w:after="0"/>
        <w:ind w:left="5339" w:right="-271"/>
        <w:contextualSpacing/>
        <w:rPr>
          <w:rFonts w:ascii="Verdana" w:hAnsi="Verdana"/>
          <w:color w:val="000000" w:themeColor="text1"/>
          <w:sz w:val="20"/>
          <w:szCs w:val="20"/>
        </w:rPr>
      </w:pPr>
    </w:p>
    <w:p w14:paraId="489F48D4" w14:textId="77777777" w:rsidR="00D6080A" w:rsidRPr="009277C3" w:rsidRDefault="00D6080A" w:rsidP="00E50530">
      <w:pPr>
        <w:spacing w:after="0"/>
        <w:ind w:left="5339" w:right="-271"/>
        <w:contextualSpacing/>
        <w:rPr>
          <w:rFonts w:ascii="Verdana" w:hAnsi="Verdana"/>
          <w:color w:val="000000" w:themeColor="text1"/>
          <w:sz w:val="20"/>
          <w:szCs w:val="20"/>
        </w:rPr>
      </w:pPr>
    </w:p>
    <w:p w14:paraId="21B9C4B9" w14:textId="77777777" w:rsidR="00D6080A" w:rsidRPr="009277C3" w:rsidRDefault="00D6080A" w:rsidP="00E50530">
      <w:pPr>
        <w:spacing w:after="0"/>
        <w:ind w:left="5339" w:right="-271"/>
        <w:contextualSpacing/>
        <w:rPr>
          <w:rFonts w:ascii="Verdana" w:hAnsi="Verdana"/>
          <w:color w:val="000000" w:themeColor="text1"/>
          <w:sz w:val="20"/>
          <w:szCs w:val="20"/>
        </w:rPr>
      </w:pPr>
    </w:p>
    <w:p w14:paraId="264E4175" w14:textId="2B384F0B" w:rsidR="00543D39" w:rsidRPr="009277C3" w:rsidRDefault="007D54A8" w:rsidP="00E50530">
      <w:pPr>
        <w:spacing w:after="0"/>
        <w:ind w:left="5339" w:right="-271"/>
        <w:contextualSpacing/>
        <w:rPr>
          <w:rFonts w:ascii="Verdana" w:hAnsi="Verdana"/>
          <w:color w:val="000000" w:themeColor="text1"/>
        </w:rPr>
      </w:pPr>
      <w:r w:rsidRPr="009277C3">
        <w:rPr>
          <w:rFonts w:ascii="Verdana" w:hAnsi="Verdana"/>
          <w:b/>
          <w:noProof/>
          <w:color w:val="000000" w:themeColor="text1"/>
          <w:lang w:val="de-DE" w:eastAsia="de-DE" w:bidi="ar-SA"/>
        </w:rPr>
        <w:drawing>
          <wp:anchor distT="0" distB="0" distL="114300" distR="114300" simplePos="0" relativeHeight="251675648" behindDoc="0" locked="0" layoutInCell="1" allowOverlap="1" wp14:anchorId="2D2E1025" wp14:editId="0C0344E8">
            <wp:simplePos x="0" y="0"/>
            <wp:positionH relativeFrom="column">
              <wp:posOffset>456448</wp:posOffset>
            </wp:positionH>
            <wp:positionV relativeFrom="paragraph">
              <wp:posOffset>78105</wp:posOffset>
            </wp:positionV>
            <wp:extent cx="2565633" cy="1709940"/>
            <wp:effectExtent l="0" t="0" r="6350" b="508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65633" cy="170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01E447" w14:textId="77777777" w:rsidR="00D6080A" w:rsidRPr="009277C3" w:rsidRDefault="00D6080A" w:rsidP="00E50530">
      <w:pPr>
        <w:spacing w:after="0"/>
        <w:ind w:left="5339" w:right="-271"/>
        <w:contextualSpacing/>
        <w:rPr>
          <w:rFonts w:ascii="Verdana" w:hAnsi="Verdana"/>
          <w:color w:val="000000" w:themeColor="text1"/>
        </w:rPr>
      </w:pPr>
      <w:r w:rsidRPr="009277C3">
        <w:rPr>
          <w:rFonts w:ascii="Verdana" w:hAnsi="Verdana"/>
          <w:b/>
          <w:color w:val="000000" w:themeColor="text1"/>
        </w:rPr>
        <w:t>Voegele_MG_0120</w:t>
      </w:r>
    </w:p>
    <w:p w14:paraId="2331E891" w14:textId="77777777" w:rsidR="00543D39" w:rsidRPr="009277C3" w:rsidRDefault="00543D39" w:rsidP="00E50530">
      <w:pPr>
        <w:spacing w:after="0"/>
        <w:ind w:left="5339" w:right="-271"/>
        <w:contextualSpacing/>
        <w:rPr>
          <w:rFonts w:ascii="Verdana" w:hAnsi="Verdana"/>
          <w:b/>
          <w:color w:val="000000" w:themeColor="text1"/>
        </w:rPr>
      </w:pPr>
    </w:p>
    <w:p w14:paraId="4370D3D5" w14:textId="03A2E265" w:rsidR="00D6080A" w:rsidRPr="009277C3"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r w:rsidRPr="009277C3">
        <w:rPr>
          <w:rFonts w:ascii="Verdana" w:hAnsi="Verdana"/>
          <w:color w:val="000000" w:themeColor="text1"/>
          <w:sz w:val="20"/>
        </w:rPr>
        <w:t>The high-performance and precise conveyors and augers support high laydown rates and consistent quality.</w:t>
      </w:r>
    </w:p>
    <w:p w14:paraId="65CE7D1E" w14:textId="77777777" w:rsidR="00D6080A" w:rsidRPr="009277C3"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3DA2D272" w14:textId="77777777" w:rsidR="00D6080A" w:rsidRPr="009277C3"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628EAAAC" w14:textId="77777777" w:rsidR="00ED1B1D" w:rsidRPr="009277C3" w:rsidRDefault="00ED1B1D"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3D8E3626" w14:textId="77777777" w:rsidR="004C13CC" w:rsidRPr="009277C3" w:rsidRDefault="004C13CC" w:rsidP="00E50530">
      <w:pPr>
        <w:spacing w:after="0"/>
        <w:ind w:left="5339" w:right="-271"/>
        <w:contextualSpacing/>
        <w:rPr>
          <w:rFonts w:ascii="Verdana" w:hAnsi="Verdana"/>
          <w:color w:val="000000" w:themeColor="text1"/>
          <w:sz w:val="20"/>
          <w:szCs w:val="20"/>
        </w:rPr>
      </w:pPr>
    </w:p>
    <w:p w14:paraId="13C0138B" w14:textId="77777777" w:rsidR="004C13CC" w:rsidRPr="009277C3" w:rsidRDefault="004C13CC" w:rsidP="00E50530">
      <w:pPr>
        <w:spacing w:after="0"/>
        <w:ind w:left="5339" w:right="-271"/>
        <w:contextualSpacing/>
        <w:rPr>
          <w:rFonts w:ascii="Verdana" w:hAnsi="Verdana"/>
          <w:color w:val="000000" w:themeColor="text1"/>
          <w:sz w:val="20"/>
          <w:szCs w:val="20"/>
        </w:rPr>
      </w:pPr>
    </w:p>
    <w:p w14:paraId="4ABA76C4" w14:textId="77777777" w:rsidR="004C13CC" w:rsidRPr="009277C3" w:rsidRDefault="004C13CC" w:rsidP="00E50530">
      <w:pPr>
        <w:spacing w:after="0"/>
        <w:ind w:left="5339" w:right="-271"/>
        <w:contextualSpacing/>
        <w:rPr>
          <w:rFonts w:ascii="Verdana" w:hAnsi="Verdana"/>
          <w:color w:val="000000" w:themeColor="text1"/>
          <w:sz w:val="20"/>
          <w:szCs w:val="20"/>
        </w:rPr>
      </w:pPr>
    </w:p>
    <w:bookmarkEnd w:id="0"/>
    <w:bookmarkEnd w:id="1"/>
    <w:p w14:paraId="21318BB2" w14:textId="05C013CA" w:rsidR="00E648EF" w:rsidRPr="009277C3" w:rsidRDefault="0045680B" w:rsidP="00E50530">
      <w:pPr>
        <w:spacing w:after="0"/>
        <w:ind w:left="5339" w:right="-271"/>
        <w:contextualSpacing/>
        <w:rPr>
          <w:rFonts w:ascii="Verdana" w:hAnsi="Verdana"/>
          <w:color w:val="000000" w:themeColor="text1"/>
          <w:sz w:val="20"/>
          <w:szCs w:val="20"/>
        </w:rPr>
      </w:pPr>
      <w:r w:rsidRPr="009277C3">
        <w:rPr>
          <w:rFonts w:ascii="Verdana" w:hAnsi="Verdana"/>
          <w:b/>
          <w:noProof/>
          <w:color w:val="000000" w:themeColor="text1"/>
          <w:lang w:val="de-DE" w:eastAsia="de-DE" w:bidi="ar-SA"/>
        </w:rPr>
        <w:drawing>
          <wp:anchor distT="0" distB="0" distL="114300" distR="114300" simplePos="0" relativeHeight="251667456" behindDoc="0" locked="0" layoutInCell="1" allowOverlap="1" wp14:anchorId="4F472B1E" wp14:editId="2EAC704F">
            <wp:simplePos x="0" y="0"/>
            <wp:positionH relativeFrom="column">
              <wp:posOffset>456448</wp:posOffset>
            </wp:positionH>
            <wp:positionV relativeFrom="paragraph">
              <wp:posOffset>158115</wp:posOffset>
            </wp:positionV>
            <wp:extent cx="2565633" cy="1709940"/>
            <wp:effectExtent l="0" t="0" r="6350" b="508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565633" cy="170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C8DE3F" w14:textId="6802434F" w:rsidR="00E648EF" w:rsidRPr="009277C3" w:rsidRDefault="00E648EF" w:rsidP="00E50530">
      <w:pPr>
        <w:spacing w:after="0"/>
        <w:ind w:left="5339" w:right="-271"/>
        <w:contextualSpacing/>
        <w:rPr>
          <w:rFonts w:ascii="Verdana" w:hAnsi="Verdana"/>
          <w:color w:val="000000" w:themeColor="text1"/>
        </w:rPr>
      </w:pPr>
      <w:r w:rsidRPr="009277C3">
        <w:rPr>
          <w:rFonts w:ascii="Verdana" w:hAnsi="Verdana"/>
          <w:b/>
          <w:color w:val="000000" w:themeColor="text1"/>
        </w:rPr>
        <w:t>Voegele_1112_137</w:t>
      </w:r>
    </w:p>
    <w:p w14:paraId="2902BB4E" w14:textId="77777777" w:rsidR="00E648EF" w:rsidRPr="009277C3" w:rsidRDefault="00E648EF" w:rsidP="00E50530">
      <w:pPr>
        <w:spacing w:after="0"/>
        <w:ind w:left="5339" w:right="-271"/>
        <w:contextualSpacing/>
        <w:rPr>
          <w:rFonts w:ascii="Verdana" w:hAnsi="Verdana"/>
          <w:b/>
          <w:color w:val="000000" w:themeColor="text1"/>
        </w:rPr>
      </w:pPr>
    </w:p>
    <w:p w14:paraId="2069FB04" w14:textId="77777777" w:rsidR="00C724C7" w:rsidRPr="009277C3" w:rsidRDefault="008B17C6" w:rsidP="00E50530">
      <w:pPr>
        <w:spacing w:after="0"/>
        <w:ind w:left="5317" w:right="-271"/>
        <w:contextualSpacing/>
        <w:rPr>
          <w:rFonts w:ascii="AvenirNextLTPro-Bold" w:hAnsi="AvenirNextLTPro-Bold"/>
          <w:b/>
          <w:bCs/>
          <w:color w:val="000000" w:themeColor="text1"/>
          <w:sz w:val="20"/>
          <w:szCs w:val="20"/>
        </w:rPr>
      </w:pPr>
      <w:r w:rsidRPr="009277C3">
        <w:rPr>
          <w:rFonts w:ascii="Verdana" w:hAnsi="Verdana"/>
          <w:color w:val="000000" w:themeColor="text1"/>
          <w:sz w:val="20"/>
        </w:rPr>
        <w:t>Ergonomic screed operator's console:</w:t>
      </w:r>
      <w:r w:rsidRPr="009277C3">
        <w:rPr>
          <w:rFonts w:ascii="AvenirNextLTPro-Bold" w:hAnsi="AvenirNextLTPro-Bold"/>
          <w:b/>
          <w:color w:val="000000" w:themeColor="text1"/>
          <w:sz w:val="20"/>
        </w:rPr>
        <w:t xml:space="preserve"> </w:t>
      </w:r>
    </w:p>
    <w:p w14:paraId="607FA73C" w14:textId="7FD16DB0" w:rsidR="002D526A" w:rsidRPr="009277C3" w:rsidRDefault="008B17C6" w:rsidP="00E50530">
      <w:pPr>
        <w:spacing w:after="0"/>
        <w:ind w:left="5317" w:right="-271"/>
        <w:contextualSpacing/>
        <w:rPr>
          <w:rFonts w:ascii="AvenirNextLTPro-Bold" w:hAnsi="AvenirNextLTPro-Bold" w:cs="AvenirNextLTPro-Bold"/>
          <w:b/>
          <w:bCs/>
          <w:sz w:val="20"/>
          <w:szCs w:val="20"/>
        </w:rPr>
      </w:pPr>
      <w:r w:rsidRPr="009277C3">
        <w:rPr>
          <w:rFonts w:ascii="Verdana" w:hAnsi="Verdana"/>
          <w:color w:val="000000" w:themeColor="text1"/>
          <w:sz w:val="20"/>
        </w:rPr>
        <w:t xml:space="preserve">The height and position of the console </w:t>
      </w:r>
      <w:r w:rsidRPr="009277C3">
        <w:rPr>
          <w:rFonts w:ascii="Verdana" w:hAnsi="Verdana"/>
          <w:sz w:val="20"/>
        </w:rPr>
        <w:t>can easily be adjusted. The high-contrast color display is readable from any position.</w:t>
      </w:r>
    </w:p>
    <w:p w14:paraId="4F85F4DF" w14:textId="77777777" w:rsidR="00E648EF" w:rsidRPr="009277C3" w:rsidRDefault="00E648EF" w:rsidP="00E50530">
      <w:pPr>
        <w:spacing w:after="0"/>
        <w:ind w:left="5339" w:right="-271"/>
        <w:contextualSpacing/>
        <w:rPr>
          <w:rFonts w:ascii="Verdana" w:hAnsi="Verdana"/>
          <w:sz w:val="20"/>
          <w:szCs w:val="20"/>
        </w:rPr>
      </w:pPr>
    </w:p>
    <w:p w14:paraId="610FDEA9" w14:textId="77777777" w:rsidR="00E648EF" w:rsidRPr="009277C3" w:rsidRDefault="00E648EF" w:rsidP="00E50530">
      <w:pPr>
        <w:spacing w:after="0"/>
        <w:ind w:left="5339" w:right="-271"/>
        <w:contextualSpacing/>
        <w:rPr>
          <w:rFonts w:ascii="Verdana" w:hAnsi="Verdana"/>
          <w:color w:val="000000" w:themeColor="text1"/>
          <w:sz w:val="20"/>
          <w:szCs w:val="20"/>
        </w:rPr>
      </w:pPr>
    </w:p>
    <w:p w14:paraId="38DDD675" w14:textId="77777777" w:rsidR="00E648EF" w:rsidRPr="009277C3" w:rsidRDefault="00E648EF" w:rsidP="00E50530">
      <w:pPr>
        <w:spacing w:after="0"/>
        <w:ind w:left="5339" w:right="-271"/>
        <w:contextualSpacing/>
        <w:rPr>
          <w:rFonts w:ascii="Verdana" w:hAnsi="Verdana"/>
          <w:color w:val="000000" w:themeColor="text1"/>
          <w:sz w:val="20"/>
          <w:szCs w:val="20"/>
        </w:rPr>
      </w:pPr>
    </w:p>
    <w:p w14:paraId="0CB4514E" w14:textId="77777777" w:rsidR="00AD32F3" w:rsidRPr="009277C3" w:rsidRDefault="00AD32F3" w:rsidP="00E50530">
      <w:pPr>
        <w:spacing w:after="0"/>
        <w:ind w:left="5339" w:right="-271"/>
        <w:contextualSpacing/>
        <w:rPr>
          <w:rFonts w:ascii="Verdana" w:hAnsi="Verdana"/>
          <w:color w:val="000000" w:themeColor="text1"/>
          <w:sz w:val="20"/>
          <w:szCs w:val="20"/>
        </w:rPr>
      </w:pPr>
    </w:p>
    <w:p w14:paraId="7C9FC977" w14:textId="77777777" w:rsidR="00AD32F3" w:rsidRPr="009277C3" w:rsidRDefault="00AD32F3" w:rsidP="00E50530">
      <w:pPr>
        <w:spacing w:after="0"/>
        <w:ind w:left="5339" w:right="-271"/>
        <w:contextualSpacing/>
        <w:rPr>
          <w:rFonts w:ascii="Verdana" w:hAnsi="Verdana"/>
          <w:color w:val="000000" w:themeColor="text1"/>
          <w:sz w:val="20"/>
          <w:szCs w:val="20"/>
        </w:rPr>
      </w:pPr>
    </w:p>
    <w:p w14:paraId="1900D9E9" w14:textId="77777777" w:rsidR="00AD32F3" w:rsidRPr="009277C3" w:rsidRDefault="00AD32F3" w:rsidP="00E50530">
      <w:pPr>
        <w:spacing w:after="0"/>
        <w:ind w:left="5339" w:right="-271"/>
        <w:contextualSpacing/>
        <w:rPr>
          <w:rFonts w:ascii="Verdana" w:hAnsi="Verdana"/>
          <w:color w:val="000000" w:themeColor="text1"/>
          <w:sz w:val="20"/>
          <w:szCs w:val="20"/>
        </w:rPr>
      </w:pPr>
    </w:p>
    <w:p w14:paraId="50B486E7" w14:textId="77777777" w:rsidR="00AD32F3" w:rsidRPr="009277C3" w:rsidRDefault="00AD32F3" w:rsidP="00E50530">
      <w:pPr>
        <w:spacing w:after="0"/>
        <w:ind w:left="5339" w:right="-271"/>
        <w:contextualSpacing/>
        <w:rPr>
          <w:rFonts w:ascii="Verdana" w:hAnsi="Verdana"/>
          <w:color w:val="000000" w:themeColor="text1"/>
          <w:sz w:val="20"/>
          <w:szCs w:val="20"/>
        </w:rPr>
      </w:pPr>
    </w:p>
    <w:p w14:paraId="607C4C01" w14:textId="77777777" w:rsidR="00AD32F3" w:rsidRPr="009277C3" w:rsidRDefault="00AD32F3" w:rsidP="00E50530">
      <w:pPr>
        <w:spacing w:after="0"/>
        <w:ind w:left="5339" w:right="-271"/>
        <w:contextualSpacing/>
        <w:rPr>
          <w:rFonts w:ascii="Verdana" w:hAnsi="Verdana"/>
          <w:color w:val="000000" w:themeColor="text1"/>
          <w:sz w:val="20"/>
          <w:szCs w:val="20"/>
        </w:rPr>
      </w:pPr>
    </w:p>
    <w:p w14:paraId="1B7C9F0D" w14:textId="38B0954F" w:rsidR="00AD32F3" w:rsidRPr="009277C3" w:rsidRDefault="00AD32F3" w:rsidP="00E50530">
      <w:pPr>
        <w:spacing w:after="0"/>
        <w:ind w:left="5339" w:right="-271"/>
        <w:contextualSpacing/>
        <w:rPr>
          <w:rFonts w:ascii="Verdana" w:hAnsi="Verdana"/>
          <w:color w:val="000000" w:themeColor="text1"/>
          <w:sz w:val="20"/>
          <w:szCs w:val="20"/>
        </w:rPr>
      </w:pPr>
    </w:p>
    <w:p w14:paraId="630438FD" w14:textId="695CC267" w:rsidR="00AD32F3" w:rsidRPr="009277C3" w:rsidRDefault="00AD32F3" w:rsidP="00E50530">
      <w:pPr>
        <w:spacing w:after="0"/>
        <w:ind w:left="5339" w:right="-271"/>
        <w:contextualSpacing/>
        <w:rPr>
          <w:rFonts w:ascii="Verdana" w:hAnsi="Verdana"/>
          <w:color w:val="000000" w:themeColor="text1"/>
          <w:sz w:val="20"/>
          <w:szCs w:val="20"/>
        </w:rPr>
      </w:pPr>
      <w:r w:rsidRPr="009277C3">
        <w:rPr>
          <w:rFonts w:ascii="Verdana" w:hAnsi="Verdana"/>
          <w:b/>
          <w:noProof/>
          <w:color w:val="000000" w:themeColor="text1"/>
          <w:lang w:val="de-DE" w:eastAsia="de-DE" w:bidi="ar-SA"/>
        </w:rPr>
        <w:lastRenderedPageBreak/>
        <w:drawing>
          <wp:anchor distT="0" distB="0" distL="114300" distR="114300" simplePos="0" relativeHeight="251679744" behindDoc="0" locked="0" layoutInCell="1" allowOverlap="1" wp14:anchorId="756EDEB4" wp14:editId="2BB81938">
            <wp:simplePos x="0" y="0"/>
            <wp:positionH relativeFrom="column">
              <wp:posOffset>336003</wp:posOffset>
            </wp:positionH>
            <wp:positionV relativeFrom="paragraph">
              <wp:posOffset>121920</wp:posOffset>
            </wp:positionV>
            <wp:extent cx="2562683" cy="1709420"/>
            <wp:effectExtent l="0" t="0" r="9525" b="5080"/>
            <wp:wrapNone/>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2" cstate="print">
                      <a:extLst>
                        <a:ext uri="{28A0092B-C50C-407E-A947-70E740481C1C}">
                          <a14:useLocalDpi xmlns:a14="http://schemas.microsoft.com/office/drawing/2010/main"/>
                        </a:ext>
                      </a:extLst>
                    </a:blip>
                    <a:stretch>
                      <a:fillRect/>
                    </a:stretch>
                  </pic:blipFill>
                  <pic:spPr bwMode="auto">
                    <a:xfrm>
                      <a:off x="0" y="0"/>
                      <a:ext cx="2562683" cy="1709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0B372D" w14:textId="77777777" w:rsidR="00AD32F3" w:rsidRPr="009277C3" w:rsidRDefault="00AD32F3" w:rsidP="00E50530">
      <w:pPr>
        <w:spacing w:after="0"/>
        <w:ind w:left="5339" w:right="-271"/>
        <w:contextualSpacing/>
        <w:rPr>
          <w:rFonts w:ascii="Verdana" w:hAnsi="Verdana"/>
          <w:color w:val="000000" w:themeColor="text1"/>
        </w:rPr>
      </w:pPr>
      <w:r w:rsidRPr="009277C3">
        <w:rPr>
          <w:rFonts w:ascii="Verdana" w:hAnsi="Verdana"/>
          <w:bCs/>
          <w:noProof/>
          <w:color w:val="000000" w:themeColor="text1"/>
          <w:lang w:val="de-DE" w:eastAsia="de-DE" w:bidi="ar-SA"/>
        </w:rPr>
        <mc:AlternateContent>
          <mc:Choice Requires="wps">
            <w:drawing>
              <wp:anchor distT="0" distB="0" distL="114300" distR="114300" simplePos="0" relativeHeight="251677696" behindDoc="1" locked="0" layoutInCell="1" allowOverlap="1" wp14:anchorId="509147A3" wp14:editId="70762AB4">
                <wp:simplePos x="0" y="0"/>
                <wp:positionH relativeFrom="column">
                  <wp:posOffset>3253740</wp:posOffset>
                </wp:positionH>
                <wp:positionV relativeFrom="paragraph">
                  <wp:posOffset>-1270</wp:posOffset>
                </wp:positionV>
                <wp:extent cx="0" cy="1692275"/>
                <wp:effectExtent l="0" t="0" r="25400" b="34925"/>
                <wp:wrapNone/>
                <wp:docPr id="10" name="Gerade Verbindung 10"/>
                <wp:cNvGraphicFramePr/>
                <a:graphic xmlns:a="http://schemas.openxmlformats.org/drawingml/2006/main">
                  <a:graphicData uri="http://schemas.microsoft.com/office/word/2010/wordprocessingShape">
                    <wps:wsp>
                      <wps:cNvCnPr/>
                      <wps:spPr>
                        <a:xfrm>
                          <a:off x="0" y="0"/>
                          <a:ext cx="0" cy="1692275"/>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xmlns:cx="http://schemas.microsoft.com/office/drawing/2014/chartex" xmlns:cx1="http://schemas.microsoft.com/office/drawing/2015/9/8/chartex" xmlns:w15="http://schemas.microsoft.com/office/word/2012/wordml" xmlns:w16se="http://schemas.microsoft.com/office/word/2015/wordml/symex">
            <w:pict>
              <v:line xmlns:o="urn:schemas-microsoft-com:office:office" xmlns:w14="http://schemas.microsoft.com/office/word/2010/wordml" xmlns:v="urn:schemas-microsoft-com:vml" w14:anchorId="61A52894" id="Gerade Verbindung 10" o:spid="_x0000_s1026" style="position:absolute;z-index:-251638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pt,1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" strokecolor="windowText" strokeweight=".25pt"/>
            </w:pict>
          </mc:Fallback>
        </mc:AlternateContent>
      </w:r>
      <w:r w:rsidRPr="009277C3">
        <w:rPr>
          <w:rFonts w:ascii="Verdana" w:hAnsi="Verdana"/>
          <w:b/>
          <w:color w:val="000000" w:themeColor="text1"/>
        </w:rPr>
        <w:t>Voegele_1112_137</w:t>
      </w:r>
    </w:p>
    <w:p w14:paraId="2D507717" w14:textId="77777777" w:rsidR="00AD32F3" w:rsidRPr="009277C3" w:rsidRDefault="00AD32F3" w:rsidP="00E50530">
      <w:pPr>
        <w:spacing w:after="0"/>
        <w:ind w:left="5339" w:right="-271"/>
        <w:contextualSpacing/>
        <w:rPr>
          <w:rFonts w:ascii="Verdana" w:hAnsi="Verdana"/>
          <w:b/>
          <w:color w:val="000000" w:themeColor="text1"/>
        </w:rPr>
      </w:pPr>
    </w:p>
    <w:p w14:paraId="02F57A9C" w14:textId="30599FB8" w:rsidR="00AD32F3" w:rsidRPr="009277C3" w:rsidRDefault="00AD32F3" w:rsidP="00E50530">
      <w:pPr>
        <w:spacing w:after="0"/>
        <w:ind w:left="5317" w:right="-271"/>
        <w:contextualSpacing/>
        <w:rPr>
          <w:rFonts w:ascii="AvenirNextLTPro-Bold" w:hAnsi="AvenirNextLTPro-Bold" w:cs="AvenirNextLTPro-Bold"/>
          <w:b/>
          <w:bCs/>
          <w:color w:val="000000" w:themeColor="text1"/>
          <w:sz w:val="20"/>
          <w:szCs w:val="20"/>
        </w:rPr>
      </w:pPr>
      <w:r w:rsidRPr="009277C3">
        <w:rPr>
          <w:rFonts w:ascii="Verdana" w:hAnsi="Verdana"/>
          <w:color w:val="000000" w:themeColor="text1"/>
          <w:sz w:val="20"/>
        </w:rPr>
        <w:t>The driving force behind these two VÖGELE</w:t>
      </w:r>
      <w:r w:rsidRPr="009277C3">
        <w:t xml:space="preserve"> </w:t>
      </w:r>
      <w:r w:rsidRPr="009277C3">
        <w:rPr>
          <w:rFonts w:ascii="Verdana" w:hAnsi="Verdana"/>
          <w:sz w:val="20"/>
        </w:rPr>
        <w:t xml:space="preserve">Highway Class pavers is a powerful, </w:t>
      </w:r>
      <w:r w:rsidR="001518D6">
        <w:rPr>
          <w:rFonts w:ascii="Verdana" w:hAnsi="Verdana"/>
          <w:sz w:val="20"/>
        </w:rPr>
        <w:br/>
      </w:r>
      <w:r w:rsidRPr="009277C3">
        <w:rPr>
          <w:rFonts w:ascii="Verdana" w:hAnsi="Verdana"/>
          <w:sz w:val="20"/>
        </w:rPr>
        <w:t>6-cylinde</w:t>
      </w:r>
      <w:r w:rsidR="001518D6">
        <w:rPr>
          <w:rFonts w:ascii="Verdana" w:hAnsi="Verdana"/>
          <w:sz w:val="20"/>
        </w:rPr>
        <w:t>r diesel engine rated at 250 hp </w:t>
      </w:r>
      <w:r w:rsidRPr="009277C3">
        <w:rPr>
          <w:rFonts w:ascii="Verdana" w:hAnsi="Verdana"/>
          <w:sz w:val="20"/>
        </w:rPr>
        <w:t>(186</w:t>
      </w:r>
      <w:r w:rsidR="001518D6">
        <w:rPr>
          <w:rFonts w:ascii="Verdana" w:hAnsi="Verdana"/>
          <w:sz w:val="20"/>
        </w:rPr>
        <w:t> </w:t>
      </w:r>
      <w:r w:rsidRPr="009277C3">
        <w:rPr>
          <w:rFonts w:ascii="Verdana" w:hAnsi="Verdana"/>
          <w:sz w:val="20"/>
        </w:rPr>
        <w:t>kW).</w:t>
      </w:r>
      <w:r w:rsidRPr="009277C3">
        <w:t xml:space="preserve"> </w:t>
      </w:r>
      <w:r w:rsidRPr="009277C3">
        <w:rPr>
          <w:rFonts w:ascii="Verdana" w:hAnsi="Verdana"/>
          <w:sz w:val="20"/>
        </w:rPr>
        <w:t xml:space="preserve">Intelligent engine management </w:t>
      </w:r>
      <w:r w:rsidRPr="009277C3">
        <w:rPr>
          <w:rFonts w:ascii="Verdana" w:hAnsi="Verdana"/>
          <w:color w:val="000000" w:themeColor="text1"/>
          <w:sz w:val="20"/>
        </w:rPr>
        <w:t>with ECO mode supports low fuel consumption and low-noise operation.</w:t>
      </w:r>
    </w:p>
    <w:p w14:paraId="1E6D7091" w14:textId="77777777" w:rsidR="00AD32F3" w:rsidRPr="009277C3" w:rsidRDefault="00AD32F3" w:rsidP="00E50530">
      <w:pPr>
        <w:spacing w:after="0"/>
        <w:ind w:left="5339" w:right="-271"/>
        <w:contextualSpacing/>
        <w:rPr>
          <w:rFonts w:ascii="Verdana" w:hAnsi="Verdana"/>
          <w:color w:val="000000" w:themeColor="text1"/>
          <w:sz w:val="20"/>
          <w:szCs w:val="20"/>
        </w:rPr>
      </w:pPr>
    </w:p>
    <w:p w14:paraId="317910E9" w14:textId="77777777" w:rsidR="00E648EF" w:rsidRPr="009277C3" w:rsidRDefault="00E648EF" w:rsidP="00E50530">
      <w:pPr>
        <w:spacing w:after="0"/>
        <w:ind w:left="5339" w:right="-271"/>
        <w:contextualSpacing/>
        <w:rPr>
          <w:rFonts w:ascii="Verdana" w:hAnsi="Verdana"/>
          <w:color w:val="000000" w:themeColor="text1"/>
          <w:sz w:val="20"/>
          <w:szCs w:val="20"/>
        </w:rPr>
      </w:pPr>
    </w:p>
    <w:p w14:paraId="497A1036" w14:textId="77777777" w:rsidR="008942D0" w:rsidRPr="009277C3" w:rsidRDefault="008942D0" w:rsidP="00E50530">
      <w:pPr>
        <w:spacing w:after="0"/>
        <w:ind w:left="567" w:right="-271" w:hanging="7"/>
        <w:contextualSpacing/>
        <w:rPr>
          <w:rFonts w:ascii="Verdana" w:hAnsi="Verdana"/>
          <w:b/>
          <w:caps/>
        </w:rPr>
      </w:pPr>
    </w:p>
    <w:p w14:paraId="0C8A7C49" w14:textId="6ACCCA5F" w:rsidR="008942D0" w:rsidRPr="009277C3" w:rsidRDefault="008942D0" w:rsidP="00E50530">
      <w:pPr>
        <w:rPr>
          <w:rFonts w:ascii="Verdana" w:hAnsi="Verdana"/>
          <w:color w:val="000000" w:themeColor="text1"/>
          <w:sz w:val="20"/>
          <w:szCs w:val="20"/>
        </w:rPr>
      </w:pPr>
      <w:r w:rsidRPr="009277C3">
        <w:br w:type="page"/>
      </w:r>
    </w:p>
    <w:p w14:paraId="44DA53FE" w14:textId="77777777" w:rsidR="008942D0" w:rsidRPr="009277C3" w:rsidRDefault="008942D0" w:rsidP="00E50530">
      <w:pPr>
        <w:rPr>
          <w:rFonts w:ascii="Verdana" w:hAnsi="Verdana"/>
          <w:color w:val="000000" w:themeColor="text1"/>
          <w:sz w:val="20"/>
          <w:szCs w:val="20"/>
        </w:rPr>
      </w:pPr>
    </w:p>
    <w:p w14:paraId="06D512D7" w14:textId="77777777" w:rsidR="008942D0" w:rsidRPr="009277C3" w:rsidRDefault="008942D0" w:rsidP="00E50530">
      <w:pPr>
        <w:rPr>
          <w:rFonts w:ascii="Verdana" w:hAnsi="Verdana"/>
          <w:color w:val="000000" w:themeColor="text1"/>
          <w:sz w:val="20"/>
          <w:szCs w:val="20"/>
        </w:rPr>
        <w:sectPr w:rsidR="008942D0" w:rsidRPr="009277C3" w:rsidSect="008942D0">
          <w:headerReference w:type="default" r:id="rId13"/>
          <w:footerReference w:type="default" r:id="rId14"/>
          <w:type w:val="continuous"/>
          <w:pgSz w:w="11906" w:h="16838"/>
          <w:pgMar w:top="1418" w:right="1134" w:bottom="1134" w:left="1134" w:header="709" w:footer="437" w:gutter="0"/>
          <w:cols w:space="708"/>
          <w:docGrid w:linePitch="360"/>
        </w:sectPr>
      </w:pPr>
    </w:p>
    <w:p w14:paraId="7E5E12D1" w14:textId="77777777" w:rsidR="008942D0" w:rsidRPr="009277C3" w:rsidRDefault="008942D0" w:rsidP="00E50530">
      <w:pPr>
        <w:pBdr>
          <w:bottom w:val="single" w:sz="6" w:space="1" w:color="auto"/>
        </w:pBdr>
        <w:spacing w:after="0"/>
        <w:ind w:left="567" w:right="-271" w:hanging="7"/>
        <w:contextualSpacing/>
        <w:rPr>
          <w:rFonts w:ascii="Verdana" w:hAnsi="Verdana"/>
          <w:b/>
          <w:caps/>
          <w:color w:val="000000" w:themeColor="text1"/>
        </w:rPr>
      </w:pPr>
    </w:p>
    <w:p w14:paraId="7A04DCF3" w14:textId="77777777" w:rsidR="008942D0" w:rsidRPr="009277C3" w:rsidRDefault="008942D0" w:rsidP="00E50530">
      <w:pPr>
        <w:pBdr>
          <w:bottom w:val="single" w:sz="6" w:space="1" w:color="auto"/>
        </w:pBdr>
        <w:spacing w:after="0"/>
        <w:ind w:left="567" w:right="-271" w:hanging="7"/>
        <w:contextualSpacing/>
        <w:rPr>
          <w:rFonts w:ascii="Verdana" w:hAnsi="Verdana"/>
          <w:b/>
          <w:caps/>
          <w:color w:val="000000" w:themeColor="text1"/>
        </w:rPr>
      </w:pPr>
    </w:p>
    <w:p w14:paraId="279D4E3D" w14:textId="4FB488C1" w:rsidR="008942D0" w:rsidRPr="009277C3" w:rsidRDefault="004F39EB" w:rsidP="00E50530">
      <w:pPr>
        <w:pBdr>
          <w:bottom w:val="single" w:sz="6" w:space="1" w:color="auto"/>
        </w:pBdr>
        <w:spacing w:after="0"/>
        <w:ind w:left="567" w:right="-271" w:hanging="7"/>
        <w:contextualSpacing/>
        <w:rPr>
          <w:rFonts w:ascii="Verdana" w:hAnsi="Verdana"/>
          <w:color w:val="000000" w:themeColor="text1"/>
        </w:rPr>
      </w:pPr>
      <w:r w:rsidRPr="009277C3">
        <w:rPr>
          <w:rFonts w:ascii="Verdana" w:hAnsi="Verdana"/>
          <w:b/>
          <w:color w:val="000000" w:themeColor="text1"/>
        </w:rPr>
        <w:t xml:space="preserve">For further information </w:t>
      </w:r>
      <w:r w:rsidRPr="009277C3">
        <w:rPr>
          <w:rFonts w:ascii="Verdana" w:hAnsi="Verdana"/>
          <w:b/>
          <w:color w:val="000000" w:themeColor="text1"/>
        </w:rPr>
        <w:br/>
        <w:t>please contact:</w:t>
      </w:r>
    </w:p>
    <w:p w14:paraId="58CF4CA8" w14:textId="77777777" w:rsidR="008942D0" w:rsidRPr="009277C3" w:rsidRDefault="008942D0" w:rsidP="00E50530">
      <w:pPr>
        <w:spacing w:after="0"/>
        <w:ind w:right="-271"/>
        <w:contextualSpacing/>
        <w:rPr>
          <w:rFonts w:ascii="Verdana" w:hAnsi="Verdana"/>
          <w:color w:val="000000" w:themeColor="text1"/>
        </w:rPr>
      </w:pPr>
    </w:p>
    <w:p w14:paraId="23BCA259" w14:textId="77777777" w:rsidR="008942D0" w:rsidRPr="00800FA8" w:rsidRDefault="008942D0" w:rsidP="00E50530">
      <w:pPr>
        <w:spacing w:after="0"/>
        <w:ind w:left="567" w:right="-271" w:hanging="7"/>
        <w:contextualSpacing/>
        <w:rPr>
          <w:rFonts w:ascii="Verdana" w:hAnsi="Verdana"/>
          <w:color w:val="000000" w:themeColor="text1"/>
          <w:sz w:val="18"/>
          <w:szCs w:val="18"/>
          <w:lang w:val="de-DE"/>
        </w:rPr>
      </w:pPr>
      <w:r w:rsidRPr="00800FA8">
        <w:rPr>
          <w:rFonts w:ascii="Verdana" w:hAnsi="Verdana"/>
          <w:color w:val="000000" w:themeColor="text1"/>
          <w:sz w:val="18"/>
          <w:lang w:val="de-DE"/>
        </w:rPr>
        <w:t>JOSEPH VÖGELE AG</w:t>
      </w:r>
    </w:p>
    <w:p w14:paraId="16ACF797" w14:textId="77777777" w:rsidR="008942D0" w:rsidRPr="00800FA8" w:rsidRDefault="008942D0" w:rsidP="00E50530">
      <w:pPr>
        <w:spacing w:after="0"/>
        <w:ind w:left="567" w:right="-271" w:hanging="7"/>
        <w:contextualSpacing/>
        <w:rPr>
          <w:rFonts w:ascii="Verdana" w:hAnsi="Verdana"/>
          <w:color w:val="000000" w:themeColor="text1"/>
          <w:sz w:val="18"/>
          <w:szCs w:val="18"/>
          <w:lang w:val="de-DE"/>
        </w:rPr>
      </w:pPr>
      <w:r w:rsidRPr="00800FA8">
        <w:rPr>
          <w:rFonts w:ascii="Verdana" w:hAnsi="Verdana"/>
          <w:color w:val="000000" w:themeColor="text1"/>
          <w:sz w:val="18"/>
          <w:lang w:val="de-DE"/>
        </w:rPr>
        <w:t>Roland Schug, Anja Sehr</w:t>
      </w:r>
    </w:p>
    <w:p w14:paraId="04A32BBC" w14:textId="77777777" w:rsidR="008942D0" w:rsidRPr="00800FA8" w:rsidRDefault="008942D0" w:rsidP="00E50530">
      <w:pPr>
        <w:spacing w:after="0"/>
        <w:ind w:left="567" w:right="-271" w:hanging="7"/>
        <w:contextualSpacing/>
        <w:rPr>
          <w:rFonts w:ascii="Verdana" w:hAnsi="Verdana"/>
          <w:color w:val="000000" w:themeColor="text1"/>
          <w:sz w:val="18"/>
          <w:szCs w:val="18"/>
          <w:lang w:val="de-DE"/>
        </w:rPr>
      </w:pPr>
      <w:r w:rsidRPr="00800FA8">
        <w:rPr>
          <w:rFonts w:ascii="Verdana" w:hAnsi="Verdana"/>
          <w:color w:val="000000" w:themeColor="text1"/>
          <w:sz w:val="18"/>
          <w:lang w:val="de-DE"/>
        </w:rPr>
        <w:t>Joseph-Vögele-Str. 1</w:t>
      </w:r>
    </w:p>
    <w:p w14:paraId="02D1708A" w14:textId="77777777" w:rsidR="008942D0" w:rsidRPr="00800FA8" w:rsidRDefault="008942D0" w:rsidP="00E50530">
      <w:pPr>
        <w:spacing w:after="0"/>
        <w:ind w:left="567" w:right="-271" w:hanging="7"/>
        <w:contextualSpacing/>
        <w:rPr>
          <w:rFonts w:ascii="Verdana" w:hAnsi="Verdana"/>
          <w:color w:val="000000" w:themeColor="text1"/>
          <w:sz w:val="18"/>
          <w:szCs w:val="18"/>
          <w:lang w:val="de-DE"/>
        </w:rPr>
      </w:pPr>
      <w:r w:rsidRPr="00800FA8">
        <w:rPr>
          <w:rFonts w:ascii="Verdana" w:hAnsi="Verdana"/>
          <w:color w:val="000000" w:themeColor="text1"/>
          <w:sz w:val="18"/>
          <w:lang w:val="de-DE"/>
        </w:rPr>
        <w:t>67075 Ludwigshafen</w:t>
      </w:r>
    </w:p>
    <w:p w14:paraId="37D71C2D" w14:textId="77777777" w:rsidR="008942D0" w:rsidRPr="00800FA8" w:rsidRDefault="008942D0" w:rsidP="00E50530">
      <w:pPr>
        <w:spacing w:after="0"/>
        <w:ind w:left="567" w:right="-271" w:hanging="7"/>
        <w:contextualSpacing/>
        <w:rPr>
          <w:rFonts w:ascii="Verdana" w:hAnsi="Verdana"/>
          <w:color w:val="000000" w:themeColor="text1"/>
          <w:sz w:val="18"/>
          <w:szCs w:val="18"/>
          <w:lang w:val="de-DE"/>
        </w:rPr>
      </w:pPr>
      <w:r w:rsidRPr="00800FA8">
        <w:rPr>
          <w:rFonts w:ascii="Verdana" w:hAnsi="Verdana"/>
          <w:color w:val="000000" w:themeColor="text1"/>
          <w:sz w:val="18"/>
          <w:lang w:val="de-DE"/>
        </w:rPr>
        <w:t>Germany</w:t>
      </w:r>
    </w:p>
    <w:p w14:paraId="5260AD1C" w14:textId="77777777" w:rsidR="008942D0" w:rsidRPr="00800FA8" w:rsidRDefault="008942D0" w:rsidP="00E50530">
      <w:pPr>
        <w:spacing w:after="0"/>
        <w:ind w:left="567" w:right="-271" w:hanging="7"/>
        <w:contextualSpacing/>
        <w:rPr>
          <w:rFonts w:ascii="Verdana" w:hAnsi="Verdana"/>
          <w:color w:val="000000" w:themeColor="text1"/>
          <w:sz w:val="18"/>
          <w:szCs w:val="18"/>
          <w:lang w:val="de-DE"/>
        </w:rPr>
      </w:pPr>
    </w:p>
    <w:p w14:paraId="61DDF5F1" w14:textId="77777777" w:rsidR="008942D0" w:rsidRPr="00800FA8" w:rsidRDefault="008942D0" w:rsidP="00E50530">
      <w:pPr>
        <w:spacing w:after="0"/>
        <w:ind w:left="567" w:right="-271" w:hanging="7"/>
        <w:contextualSpacing/>
        <w:rPr>
          <w:rFonts w:ascii="Verdana" w:hAnsi="Verdana"/>
          <w:color w:val="000000" w:themeColor="text1"/>
          <w:sz w:val="18"/>
          <w:szCs w:val="18"/>
          <w:lang w:val="de-DE"/>
        </w:rPr>
      </w:pPr>
      <w:r w:rsidRPr="00800FA8">
        <w:rPr>
          <w:rFonts w:ascii="Verdana" w:hAnsi="Verdana"/>
          <w:color w:val="000000" w:themeColor="text1"/>
          <w:sz w:val="18"/>
          <w:lang w:val="de-DE"/>
        </w:rPr>
        <w:t>Phone: +49 (0) 621 8105-392</w:t>
      </w:r>
    </w:p>
    <w:p w14:paraId="1B311889" w14:textId="77777777" w:rsidR="008942D0" w:rsidRPr="009277C3" w:rsidRDefault="008942D0" w:rsidP="00E50530">
      <w:pPr>
        <w:spacing w:after="0"/>
        <w:ind w:left="567" w:right="-271" w:hanging="7"/>
        <w:contextualSpacing/>
        <w:rPr>
          <w:rFonts w:ascii="Verdana" w:hAnsi="Verdana"/>
          <w:color w:val="000000" w:themeColor="text1"/>
          <w:sz w:val="18"/>
          <w:szCs w:val="18"/>
        </w:rPr>
      </w:pPr>
      <w:r w:rsidRPr="009277C3">
        <w:rPr>
          <w:rFonts w:ascii="Verdana" w:hAnsi="Verdana"/>
          <w:color w:val="000000" w:themeColor="text1"/>
          <w:sz w:val="18"/>
        </w:rPr>
        <w:t>Fax: +49 (0) 621 8105-469</w:t>
      </w:r>
    </w:p>
    <w:p w14:paraId="45870E85" w14:textId="1B711B29" w:rsidR="008942D0" w:rsidRPr="009277C3" w:rsidRDefault="00800FA8" w:rsidP="00E50530">
      <w:pPr>
        <w:spacing w:after="0"/>
        <w:ind w:left="567" w:right="-271" w:hanging="7"/>
        <w:contextualSpacing/>
        <w:rPr>
          <w:rFonts w:ascii="Verdana" w:hAnsi="Verdana"/>
          <w:color w:val="000000" w:themeColor="text1"/>
          <w:sz w:val="18"/>
          <w:szCs w:val="18"/>
        </w:rPr>
      </w:pPr>
      <w:r>
        <w:rPr>
          <w:rFonts w:ascii="Verdana" w:hAnsi="Verdana"/>
          <w:color w:val="000000" w:themeColor="text1"/>
          <w:sz w:val="18"/>
        </w:rPr>
        <w:t>e</w:t>
      </w:r>
      <w:r w:rsidR="008942D0" w:rsidRPr="009277C3">
        <w:rPr>
          <w:rFonts w:ascii="Verdana" w:hAnsi="Verdana"/>
          <w:color w:val="000000" w:themeColor="text1"/>
          <w:sz w:val="18"/>
        </w:rPr>
        <w:t>-mail: presse@voegele.info</w:t>
      </w:r>
    </w:p>
    <w:p w14:paraId="6944DA7B" w14:textId="77777777" w:rsidR="008942D0" w:rsidRPr="009277C3" w:rsidRDefault="008942D0" w:rsidP="00E50530">
      <w:pPr>
        <w:spacing w:after="0"/>
        <w:ind w:left="567" w:right="-271" w:hanging="7"/>
        <w:contextualSpacing/>
        <w:rPr>
          <w:rFonts w:ascii="Verdana" w:hAnsi="Verdana"/>
          <w:color w:val="000000" w:themeColor="text1"/>
          <w:sz w:val="18"/>
          <w:szCs w:val="18"/>
        </w:rPr>
      </w:pPr>
      <w:r w:rsidRPr="009277C3">
        <w:rPr>
          <w:rFonts w:ascii="Verdana" w:hAnsi="Verdana"/>
          <w:color w:val="000000" w:themeColor="text1"/>
          <w:sz w:val="18"/>
        </w:rPr>
        <w:t>www.voegele.info</w:t>
      </w:r>
    </w:p>
    <w:p w14:paraId="117E9C8B" w14:textId="77777777" w:rsidR="008942D0" w:rsidRPr="009277C3" w:rsidRDefault="008942D0" w:rsidP="00E50530">
      <w:pPr>
        <w:spacing w:after="0"/>
        <w:ind w:left="567" w:right="-271" w:hanging="7"/>
        <w:contextualSpacing/>
        <w:rPr>
          <w:rFonts w:ascii="Verdana" w:hAnsi="Verdana"/>
          <w:color w:val="000000" w:themeColor="text1"/>
          <w:sz w:val="18"/>
          <w:szCs w:val="18"/>
        </w:rPr>
      </w:pPr>
    </w:p>
    <w:p w14:paraId="41483DA3" w14:textId="77777777" w:rsidR="008942D0" w:rsidRPr="009277C3" w:rsidRDefault="008942D0" w:rsidP="00E50530">
      <w:pPr>
        <w:spacing w:after="0"/>
        <w:ind w:left="567" w:right="-271" w:hanging="7"/>
        <w:contextualSpacing/>
        <w:rPr>
          <w:rFonts w:ascii="Verdana" w:hAnsi="Verdana"/>
          <w:color w:val="000000" w:themeColor="text1"/>
          <w:sz w:val="18"/>
          <w:szCs w:val="18"/>
        </w:rPr>
      </w:pPr>
    </w:p>
    <w:p w14:paraId="0B717873" w14:textId="77777777" w:rsidR="008942D0" w:rsidRPr="009277C3" w:rsidRDefault="008942D0" w:rsidP="00E50530">
      <w:pPr>
        <w:spacing w:after="0"/>
        <w:ind w:left="567" w:right="-271" w:hanging="7"/>
        <w:contextualSpacing/>
        <w:rPr>
          <w:rFonts w:ascii="Verdana" w:hAnsi="Verdana"/>
          <w:color w:val="000000" w:themeColor="text1"/>
          <w:sz w:val="18"/>
          <w:szCs w:val="18"/>
        </w:rPr>
      </w:pPr>
    </w:p>
    <w:p w14:paraId="1B268C47" w14:textId="60E63F9A" w:rsidR="008942D0" w:rsidRPr="009277C3" w:rsidRDefault="008942D0" w:rsidP="00E50530">
      <w:pPr>
        <w:spacing w:after="0"/>
        <w:ind w:left="567" w:right="-271" w:hanging="7"/>
        <w:contextualSpacing/>
        <w:rPr>
          <w:rFonts w:ascii="Verdana" w:hAnsi="Verdana"/>
          <w:b/>
          <w:bCs/>
          <w:sz w:val="18"/>
          <w:szCs w:val="18"/>
        </w:rPr>
      </w:pPr>
      <w:r w:rsidRPr="009277C3">
        <w:rPr>
          <w:rFonts w:ascii="Verdana" w:hAnsi="Verdana"/>
          <w:b/>
          <w:sz w:val="18"/>
        </w:rPr>
        <w:t>WIRTGEN AMERICA, Inc.</w:t>
      </w:r>
    </w:p>
    <w:p w14:paraId="30E0319F" w14:textId="74307FC7" w:rsidR="008942D0" w:rsidRPr="009277C3" w:rsidRDefault="00CA65B3" w:rsidP="00E50530">
      <w:pPr>
        <w:spacing w:after="0"/>
        <w:ind w:left="567" w:right="-271" w:hanging="7"/>
        <w:contextualSpacing/>
        <w:rPr>
          <w:rFonts w:ascii="Verdana" w:hAnsi="Verdana"/>
          <w:b/>
          <w:bCs/>
          <w:sz w:val="18"/>
          <w:szCs w:val="18"/>
        </w:rPr>
      </w:pPr>
      <w:r w:rsidRPr="009277C3">
        <w:rPr>
          <w:rFonts w:ascii="Verdana" w:hAnsi="Verdana"/>
          <w:b/>
          <w:sz w:val="18"/>
        </w:rPr>
        <w:t>Brodie Hutchins, Matt Graves</w:t>
      </w:r>
    </w:p>
    <w:p w14:paraId="23DC7296" w14:textId="77777777" w:rsidR="008942D0" w:rsidRPr="009277C3" w:rsidRDefault="008942D0" w:rsidP="00E50530">
      <w:pPr>
        <w:spacing w:after="0"/>
        <w:ind w:left="567" w:right="-271" w:hanging="7"/>
        <w:contextualSpacing/>
        <w:rPr>
          <w:rFonts w:ascii="Verdana" w:hAnsi="Verdana"/>
          <w:b/>
          <w:bCs/>
          <w:sz w:val="18"/>
          <w:szCs w:val="18"/>
        </w:rPr>
      </w:pPr>
      <w:r w:rsidRPr="009277C3">
        <w:rPr>
          <w:rFonts w:ascii="Verdana" w:hAnsi="Verdana"/>
          <w:b/>
          <w:sz w:val="18"/>
        </w:rPr>
        <w:t>6030 Dana Way</w:t>
      </w:r>
    </w:p>
    <w:p w14:paraId="5B24A574" w14:textId="77777777" w:rsidR="008942D0" w:rsidRPr="00800FA8" w:rsidRDefault="008942D0" w:rsidP="00E50530">
      <w:pPr>
        <w:spacing w:after="0"/>
        <w:ind w:left="567" w:right="-271" w:hanging="7"/>
        <w:contextualSpacing/>
        <w:rPr>
          <w:rFonts w:ascii="Verdana" w:hAnsi="Verdana"/>
          <w:b/>
          <w:bCs/>
          <w:sz w:val="18"/>
          <w:szCs w:val="18"/>
          <w:lang w:val="it-IT"/>
        </w:rPr>
      </w:pPr>
      <w:r w:rsidRPr="00800FA8">
        <w:rPr>
          <w:rFonts w:ascii="Verdana" w:hAnsi="Verdana"/>
          <w:b/>
          <w:sz w:val="18"/>
          <w:lang w:val="it-IT"/>
        </w:rPr>
        <w:t>Antioch, TN 37013</w:t>
      </w:r>
    </w:p>
    <w:p w14:paraId="27EC3F7D" w14:textId="77777777" w:rsidR="008942D0" w:rsidRPr="00800FA8" w:rsidRDefault="008942D0" w:rsidP="00E50530">
      <w:pPr>
        <w:spacing w:after="0"/>
        <w:ind w:left="567" w:right="-271" w:hanging="7"/>
        <w:contextualSpacing/>
        <w:rPr>
          <w:rFonts w:ascii="Verdana" w:hAnsi="Verdana"/>
          <w:b/>
          <w:bCs/>
          <w:sz w:val="18"/>
          <w:szCs w:val="18"/>
          <w:lang w:val="it-IT"/>
        </w:rPr>
      </w:pPr>
      <w:r w:rsidRPr="00800FA8">
        <w:rPr>
          <w:rFonts w:ascii="Verdana" w:hAnsi="Verdana"/>
          <w:b/>
          <w:sz w:val="18"/>
          <w:lang w:val="it-IT"/>
        </w:rPr>
        <w:t>USA</w:t>
      </w:r>
    </w:p>
    <w:p w14:paraId="2D4C6AEA" w14:textId="77777777" w:rsidR="008942D0" w:rsidRPr="00800FA8" w:rsidRDefault="008942D0" w:rsidP="00E50530">
      <w:pPr>
        <w:spacing w:after="0"/>
        <w:ind w:left="567" w:right="-271" w:hanging="7"/>
        <w:contextualSpacing/>
        <w:rPr>
          <w:rFonts w:ascii="Verdana" w:hAnsi="Verdana"/>
          <w:b/>
          <w:bCs/>
          <w:sz w:val="18"/>
          <w:szCs w:val="18"/>
          <w:lang w:val="it-IT"/>
        </w:rPr>
      </w:pPr>
    </w:p>
    <w:p w14:paraId="67AE57F1" w14:textId="22095916" w:rsidR="008942D0" w:rsidRPr="00800FA8" w:rsidRDefault="00A25F2E" w:rsidP="00E50530">
      <w:pPr>
        <w:spacing w:after="0"/>
        <w:ind w:left="567" w:right="-271" w:hanging="7"/>
        <w:contextualSpacing/>
        <w:rPr>
          <w:rFonts w:ascii="Verdana" w:hAnsi="Verdana"/>
          <w:b/>
          <w:bCs/>
          <w:sz w:val="18"/>
          <w:szCs w:val="18"/>
          <w:lang w:val="it-IT"/>
        </w:rPr>
      </w:pPr>
      <w:r w:rsidRPr="00800FA8">
        <w:rPr>
          <w:rFonts w:ascii="Verdana" w:hAnsi="Verdana"/>
          <w:b/>
          <w:sz w:val="18"/>
          <w:lang w:val="it-IT"/>
        </w:rPr>
        <w:t>Phone: +1 (615) 501-0600</w:t>
      </w:r>
    </w:p>
    <w:p w14:paraId="1E86F5A5" w14:textId="32C70BE7" w:rsidR="001B4AE6" w:rsidRPr="00800FA8" w:rsidRDefault="008942D0" w:rsidP="00E50530">
      <w:pPr>
        <w:spacing w:after="0"/>
        <w:ind w:left="567" w:right="-271" w:hanging="7"/>
        <w:contextualSpacing/>
        <w:rPr>
          <w:rFonts w:ascii="Verdana" w:hAnsi="Verdana"/>
          <w:b/>
          <w:bCs/>
          <w:sz w:val="18"/>
          <w:szCs w:val="18"/>
          <w:lang w:val="it-IT"/>
        </w:rPr>
      </w:pPr>
      <w:r w:rsidRPr="00800FA8">
        <w:rPr>
          <w:rFonts w:ascii="Verdana" w:hAnsi="Verdana"/>
          <w:b/>
          <w:sz w:val="18"/>
          <w:lang w:val="it-IT"/>
        </w:rPr>
        <w:t>Mobile: +1 (</w:t>
      </w:r>
      <w:proofErr w:type="gramStart"/>
      <w:r w:rsidRPr="00800FA8">
        <w:rPr>
          <w:rFonts w:ascii="Verdana" w:hAnsi="Verdana"/>
          <w:b/>
          <w:sz w:val="18"/>
          <w:lang w:val="it-IT"/>
        </w:rPr>
        <w:t>629) 395-5314</w:t>
      </w:r>
      <w:proofErr w:type="gramEnd"/>
    </w:p>
    <w:p w14:paraId="484DD0C2" w14:textId="6FFCEAF5" w:rsidR="008942D0" w:rsidRPr="009277C3" w:rsidRDefault="00800FA8" w:rsidP="00E50530">
      <w:pPr>
        <w:spacing w:after="0"/>
        <w:ind w:left="567" w:right="-271" w:hanging="7"/>
        <w:contextualSpacing/>
        <w:rPr>
          <w:rFonts w:ascii="Verdana" w:hAnsi="Verdana"/>
          <w:b/>
          <w:bCs/>
          <w:sz w:val="18"/>
          <w:szCs w:val="18"/>
        </w:rPr>
      </w:pPr>
      <w:r>
        <w:rPr>
          <w:rFonts w:ascii="Verdana" w:hAnsi="Verdana"/>
          <w:b/>
          <w:sz w:val="18"/>
        </w:rPr>
        <w:t>e</w:t>
      </w:r>
      <w:r w:rsidR="008942D0" w:rsidRPr="009277C3">
        <w:rPr>
          <w:rFonts w:ascii="Verdana" w:hAnsi="Verdana"/>
          <w:b/>
          <w:sz w:val="18"/>
        </w:rPr>
        <w:t>-mail: matt.graves@wirtgen-group.com</w:t>
      </w:r>
    </w:p>
    <w:p w14:paraId="6C4E7B44" w14:textId="77777777" w:rsidR="008942D0" w:rsidRPr="009277C3" w:rsidRDefault="008942D0" w:rsidP="00E50530">
      <w:pPr>
        <w:spacing w:after="0"/>
        <w:ind w:left="567" w:right="-271" w:hanging="7"/>
        <w:contextualSpacing/>
        <w:rPr>
          <w:rFonts w:ascii="Verdana" w:hAnsi="Verdana"/>
          <w:b/>
          <w:bCs/>
          <w:sz w:val="18"/>
          <w:szCs w:val="18"/>
        </w:rPr>
      </w:pPr>
      <w:r w:rsidRPr="009277C3">
        <w:rPr>
          <w:rFonts w:ascii="Verdana" w:hAnsi="Verdana"/>
          <w:b/>
          <w:sz w:val="18"/>
        </w:rPr>
        <w:t>www.wirtgen-group.com/america</w:t>
      </w:r>
    </w:p>
    <w:p w14:paraId="19DBC2E9" w14:textId="77777777" w:rsidR="008942D0" w:rsidRPr="009277C3" w:rsidRDefault="008942D0" w:rsidP="00E50530">
      <w:pPr>
        <w:spacing w:after="0"/>
        <w:ind w:left="567" w:right="-271" w:hanging="7"/>
        <w:contextualSpacing/>
        <w:rPr>
          <w:rFonts w:ascii="Verdana" w:hAnsi="Verdana"/>
        </w:rPr>
      </w:pPr>
    </w:p>
    <w:p w14:paraId="1ED12B01" w14:textId="77777777" w:rsidR="008942D0" w:rsidRPr="009277C3" w:rsidRDefault="008942D0" w:rsidP="00E50530">
      <w:pPr>
        <w:spacing w:after="0"/>
        <w:ind w:left="567" w:right="-271" w:hanging="7"/>
        <w:contextualSpacing/>
        <w:rPr>
          <w:rFonts w:ascii="Verdana" w:hAnsi="Verdana"/>
          <w:color w:val="000000" w:themeColor="text1"/>
        </w:rPr>
      </w:pPr>
    </w:p>
    <w:p w14:paraId="596B8E58" w14:textId="77777777" w:rsidR="008942D0" w:rsidRPr="009277C3" w:rsidRDefault="008942D0" w:rsidP="00E50530">
      <w:pPr>
        <w:spacing w:after="0"/>
        <w:ind w:left="567" w:right="-271" w:hanging="7"/>
        <w:contextualSpacing/>
        <w:rPr>
          <w:rFonts w:ascii="Verdana" w:hAnsi="Verdana"/>
          <w:color w:val="000000" w:themeColor="text1"/>
        </w:rPr>
      </w:pPr>
    </w:p>
    <w:p w14:paraId="0E409CAA" w14:textId="77777777" w:rsidR="008942D0" w:rsidRPr="009277C3" w:rsidRDefault="008942D0" w:rsidP="00E50530">
      <w:pPr>
        <w:spacing w:after="0"/>
        <w:ind w:left="567" w:right="-271" w:hanging="7"/>
        <w:contextualSpacing/>
        <w:rPr>
          <w:rFonts w:ascii="Verdana" w:hAnsi="Verdana"/>
          <w:color w:val="000000" w:themeColor="text1"/>
        </w:rPr>
      </w:pPr>
    </w:p>
    <w:p w14:paraId="5FC6DF4D" w14:textId="77777777" w:rsidR="008942D0" w:rsidRPr="009277C3" w:rsidRDefault="008942D0" w:rsidP="00E50530">
      <w:pPr>
        <w:pBdr>
          <w:bottom w:val="single" w:sz="6" w:space="1" w:color="auto"/>
        </w:pBdr>
        <w:spacing w:after="0"/>
        <w:ind w:right="-271"/>
        <w:contextualSpacing/>
        <w:rPr>
          <w:rFonts w:ascii="Verdana" w:hAnsi="Verdana"/>
          <w:b/>
          <w:color w:val="000000" w:themeColor="text1"/>
        </w:rPr>
      </w:pPr>
      <w:r w:rsidRPr="009277C3">
        <w:br w:type="column"/>
      </w:r>
    </w:p>
    <w:p w14:paraId="6B7179FE" w14:textId="77777777" w:rsidR="008942D0" w:rsidRPr="009277C3" w:rsidRDefault="008942D0" w:rsidP="00E50530">
      <w:pPr>
        <w:pBdr>
          <w:bottom w:val="single" w:sz="6" w:space="1" w:color="auto"/>
        </w:pBdr>
        <w:spacing w:after="0"/>
        <w:ind w:right="-271"/>
        <w:contextualSpacing/>
        <w:rPr>
          <w:rFonts w:ascii="Verdana" w:hAnsi="Verdana"/>
          <w:b/>
          <w:color w:val="000000" w:themeColor="text1"/>
        </w:rPr>
      </w:pPr>
    </w:p>
    <w:p w14:paraId="7B61EA20" w14:textId="23386BCF" w:rsidR="008942D0" w:rsidRPr="009277C3" w:rsidRDefault="004F39EB" w:rsidP="00E50530">
      <w:pPr>
        <w:pBdr>
          <w:bottom w:val="single" w:sz="6" w:space="1" w:color="auto"/>
        </w:pBdr>
        <w:spacing w:after="0"/>
        <w:ind w:right="-271"/>
        <w:contextualSpacing/>
        <w:rPr>
          <w:rFonts w:ascii="Verdana" w:hAnsi="Verdana"/>
          <w:b/>
          <w:color w:val="000000" w:themeColor="text1"/>
        </w:rPr>
      </w:pPr>
      <w:r w:rsidRPr="009277C3">
        <w:rPr>
          <w:rFonts w:ascii="Verdana" w:hAnsi="Verdana"/>
          <w:b/>
          <w:color w:val="000000" w:themeColor="text1"/>
        </w:rPr>
        <w:t xml:space="preserve">Please send </w:t>
      </w:r>
      <w:r w:rsidRPr="009277C3">
        <w:rPr>
          <w:rFonts w:ascii="Verdana" w:hAnsi="Verdana"/>
          <w:b/>
          <w:color w:val="000000" w:themeColor="text1"/>
        </w:rPr>
        <w:br/>
        <w:t>sample copy to:</w:t>
      </w:r>
    </w:p>
    <w:p w14:paraId="765FBA31" w14:textId="77777777" w:rsidR="008942D0" w:rsidRPr="009277C3" w:rsidRDefault="008942D0" w:rsidP="00E50530">
      <w:pPr>
        <w:spacing w:after="0"/>
        <w:ind w:right="-271"/>
        <w:contextualSpacing/>
        <w:rPr>
          <w:rFonts w:ascii="Verdana" w:hAnsi="Verdana"/>
          <w:b/>
          <w:color w:val="000000" w:themeColor="text1"/>
        </w:rPr>
      </w:pPr>
    </w:p>
    <w:p w14:paraId="5176F1A5" w14:textId="77777777" w:rsidR="008942D0" w:rsidRPr="009277C3" w:rsidRDefault="008942D0" w:rsidP="00E50530">
      <w:pPr>
        <w:spacing w:after="0"/>
        <w:ind w:right="-271"/>
        <w:contextualSpacing/>
        <w:rPr>
          <w:rFonts w:ascii="Verdana" w:hAnsi="Verdana"/>
          <w:color w:val="000000" w:themeColor="text1"/>
          <w:sz w:val="18"/>
          <w:szCs w:val="18"/>
        </w:rPr>
      </w:pPr>
      <w:r w:rsidRPr="009277C3">
        <w:rPr>
          <w:rFonts w:ascii="Verdana" w:hAnsi="Verdana"/>
          <w:color w:val="000000" w:themeColor="text1"/>
          <w:sz w:val="18"/>
        </w:rPr>
        <w:t>PREWE</w:t>
      </w:r>
    </w:p>
    <w:p w14:paraId="5B212CEB" w14:textId="77777777" w:rsidR="008942D0" w:rsidRPr="009277C3" w:rsidRDefault="008942D0" w:rsidP="00E50530">
      <w:pPr>
        <w:spacing w:after="0"/>
        <w:ind w:right="-271"/>
        <w:contextualSpacing/>
        <w:rPr>
          <w:rFonts w:ascii="Verdana" w:hAnsi="Verdana"/>
          <w:color w:val="000000" w:themeColor="text1"/>
          <w:sz w:val="18"/>
          <w:szCs w:val="18"/>
        </w:rPr>
      </w:pPr>
      <w:r w:rsidRPr="009277C3">
        <w:rPr>
          <w:rFonts w:ascii="Verdana" w:hAnsi="Verdana"/>
          <w:color w:val="000000" w:themeColor="text1"/>
          <w:sz w:val="18"/>
        </w:rPr>
        <w:t>Michael Endulat</w:t>
      </w:r>
    </w:p>
    <w:p w14:paraId="22C51561" w14:textId="77777777" w:rsidR="008942D0" w:rsidRPr="009277C3" w:rsidRDefault="008942D0" w:rsidP="00E50530">
      <w:pPr>
        <w:spacing w:after="0"/>
        <w:ind w:right="-271"/>
        <w:contextualSpacing/>
        <w:rPr>
          <w:rFonts w:ascii="Verdana" w:hAnsi="Verdana"/>
          <w:color w:val="000000" w:themeColor="text1"/>
          <w:sz w:val="18"/>
          <w:szCs w:val="18"/>
        </w:rPr>
      </w:pPr>
      <w:r w:rsidRPr="009277C3">
        <w:rPr>
          <w:rFonts w:ascii="Verdana" w:hAnsi="Verdana"/>
          <w:color w:val="000000" w:themeColor="text1"/>
          <w:sz w:val="18"/>
        </w:rPr>
        <w:t>Goldberger Str. 12</w:t>
      </w:r>
    </w:p>
    <w:p w14:paraId="7DD1F430" w14:textId="77777777" w:rsidR="008942D0" w:rsidRPr="009277C3" w:rsidRDefault="008942D0" w:rsidP="00E50530">
      <w:pPr>
        <w:spacing w:after="0"/>
        <w:ind w:right="-271"/>
        <w:contextualSpacing/>
        <w:rPr>
          <w:rFonts w:ascii="Verdana" w:hAnsi="Verdana"/>
          <w:color w:val="000000" w:themeColor="text1"/>
          <w:sz w:val="18"/>
          <w:szCs w:val="18"/>
        </w:rPr>
      </w:pPr>
      <w:r w:rsidRPr="009277C3">
        <w:rPr>
          <w:rFonts w:ascii="Verdana" w:hAnsi="Verdana"/>
          <w:color w:val="000000" w:themeColor="text1"/>
          <w:sz w:val="18"/>
        </w:rPr>
        <w:t>27580 Bremerhaven</w:t>
      </w:r>
    </w:p>
    <w:p w14:paraId="7A91E05A" w14:textId="77777777" w:rsidR="008942D0" w:rsidRPr="009277C3" w:rsidRDefault="008942D0" w:rsidP="00E50530">
      <w:pPr>
        <w:spacing w:after="0"/>
        <w:ind w:right="-271"/>
        <w:contextualSpacing/>
        <w:rPr>
          <w:rFonts w:ascii="Verdana" w:hAnsi="Verdana"/>
          <w:color w:val="000000" w:themeColor="text1"/>
          <w:sz w:val="18"/>
          <w:szCs w:val="18"/>
        </w:rPr>
      </w:pPr>
      <w:r w:rsidRPr="009277C3">
        <w:rPr>
          <w:rFonts w:ascii="Verdana" w:hAnsi="Verdana"/>
          <w:color w:val="000000" w:themeColor="text1"/>
          <w:sz w:val="18"/>
        </w:rPr>
        <w:t>Germany</w:t>
      </w:r>
    </w:p>
    <w:p w14:paraId="4958D3C2" w14:textId="77777777" w:rsidR="008942D0" w:rsidRPr="009277C3" w:rsidRDefault="008942D0" w:rsidP="00E50530">
      <w:pPr>
        <w:spacing w:after="0"/>
        <w:ind w:right="-271"/>
        <w:contextualSpacing/>
        <w:rPr>
          <w:rFonts w:ascii="Verdana" w:hAnsi="Verdana"/>
          <w:color w:val="000000" w:themeColor="text1"/>
          <w:sz w:val="18"/>
          <w:szCs w:val="18"/>
        </w:rPr>
      </w:pPr>
    </w:p>
    <w:p w14:paraId="6FC08514" w14:textId="77777777" w:rsidR="008942D0" w:rsidRPr="009277C3" w:rsidRDefault="008942D0" w:rsidP="00E50530">
      <w:pPr>
        <w:spacing w:after="0"/>
        <w:ind w:right="-271"/>
        <w:contextualSpacing/>
        <w:rPr>
          <w:rFonts w:ascii="Verdana" w:hAnsi="Verdana"/>
          <w:color w:val="000000" w:themeColor="text1"/>
          <w:sz w:val="18"/>
          <w:szCs w:val="18"/>
        </w:rPr>
      </w:pPr>
      <w:r w:rsidRPr="009277C3">
        <w:rPr>
          <w:rFonts w:ascii="Verdana" w:hAnsi="Verdana"/>
          <w:color w:val="000000" w:themeColor="text1"/>
          <w:sz w:val="18"/>
        </w:rPr>
        <w:t>Phone: +49 (0) 471 4817-444</w:t>
      </w:r>
    </w:p>
    <w:p w14:paraId="47BE34AB" w14:textId="77777777" w:rsidR="008942D0" w:rsidRPr="009277C3" w:rsidRDefault="008942D0" w:rsidP="00E50530">
      <w:pPr>
        <w:spacing w:after="0"/>
        <w:ind w:right="-271"/>
        <w:contextualSpacing/>
        <w:rPr>
          <w:rFonts w:ascii="Verdana" w:hAnsi="Verdana"/>
          <w:color w:val="000000" w:themeColor="text1"/>
          <w:sz w:val="18"/>
          <w:szCs w:val="18"/>
        </w:rPr>
      </w:pPr>
    </w:p>
    <w:p w14:paraId="66F76D3E" w14:textId="14E12ED6" w:rsidR="008942D0" w:rsidRPr="009277C3" w:rsidRDefault="00800FA8" w:rsidP="00E50530">
      <w:pPr>
        <w:spacing w:after="0"/>
        <w:ind w:right="-271"/>
        <w:contextualSpacing/>
        <w:rPr>
          <w:rFonts w:ascii="Verdana" w:hAnsi="Verdana"/>
          <w:color w:val="000000" w:themeColor="text1"/>
          <w:sz w:val="18"/>
          <w:szCs w:val="18"/>
        </w:rPr>
      </w:pPr>
      <w:r>
        <w:rPr>
          <w:rFonts w:ascii="Verdana" w:hAnsi="Verdana"/>
          <w:color w:val="000000" w:themeColor="text1"/>
          <w:sz w:val="18"/>
        </w:rPr>
        <w:t>e</w:t>
      </w:r>
      <w:bookmarkStart w:id="4" w:name="_GoBack"/>
      <w:bookmarkEnd w:id="4"/>
      <w:r w:rsidR="008942D0" w:rsidRPr="009277C3">
        <w:rPr>
          <w:rFonts w:ascii="Verdana" w:hAnsi="Verdana"/>
          <w:color w:val="000000" w:themeColor="text1"/>
          <w:sz w:val="18"/>
        </w:rPr>
        <w:t>-mail: michael.endulat@prewe.com</w:t>
      </w:r>
    </w:p>
    <w:p w14:paraId="14476166" w14:textId="3D720BCD" w:rsidR="00417E71" w:rsidRPr="009277C3" w:rsidRDefault="008942D0" w:rsidP="00E50530">
      <w:pPr>
        <w:spacing w:after="0"/>
        <w:ind w:right="-271"/>
        <w:contextualSpacing/>
        <w:rPr>
          <w:rFonts w:ascii="Verdana" w:hAnsi="Verdana"/>
          <w:bCs/>
          <w:color w:val="000000" w:themeColor="text1"/>
        </w:rPr>
      </w:pPr>
      <w:r w:rsidRPr="009277C3">
        <w:rPr>
          <w:rFonts w:ascii="Verdana" w:hAnsi="Verdana"/>
          <w:color w:val="000000" w:themeColor="text1"/>
          <w:sz w:val="18"/>
        </w:rPr>
        <w:t>www.voegele.info</w:t>
      </w:r>
    </w:p>
    <w:sectPr w:rsidR="00417E71" w:rsidRPr="009277C3" w:rsidSect="00072003">
      <w:type w:val="continuous"/>
      <w:pgSz w:w="11906" w:h="16838"/>
      <w:pgMar w:top="3005" w:right="1134" w:bottom="1134" w:left="1134" w:header="709" w:footer="437" w:gutter="0"/>
      <w:cols w:num="2" w:space="2"/>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BC1CC6" w14:textId="77777777" w:rsidR="008140E8" w:rsidRDefault="008140E8" w:rsidP="008A31D3">
      <w:pPr>
        <w:spacing w:after="0" w:line="240" w:lineRule="auto"/>
      </w:pPr>
      <w:r>
        <w:separator/>
      </w:r>
    </w:p>
  </w:endnote>
  <w:endnote w:type="continuationSeparator" w:id="0">
    <w:p w14:paraId="3DB6F4F0" w14:textId="77777777" w:rsidR="008140E8" w:rsidRDefault="008140E8"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10006FF" w:usb1="4000205B" w:usb2="00000010" w:usb3="00000000" w:csb0="0000019F" w:csb1="00000000"/>
  </w:font>
  <w:font w:name="AvenirNextLTPro-Regular">
    <w:altName w:val="AvenirNext LT Pro Regular"/>
    <w:panose1 w:val="00000000000000000000"/>
    <w:charset w:val="00"/>
    <w:family w:val="swiss"/>
    <w:notTrueType/>
    <w:pitch w:val="default"/>
    <w:sig w:usb0="00000003" w:usb1="00000000" w:usb2="00000000" w:usb3="00000000" w:csb0="00000001" w:csb1="00000000"/>
  </w:font>
  <w:font w:name="AvenirNextLTPro-Bold">
    <w:altName w:val="AvenirNext LT Pro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CBC9DD" w14:textId="14798D49" w:rsidR="008942D0" w:rsidRDefault="008942D0"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800FA8">
      <w:rPr>
        <w:rStyle w:val="Seitenzahl"/>
        <w:noProof/>
      </w:rPr>
      <w:t>6</w:t>
    </w:r>
    <w:r>
      <w:rPr>
        <w:rStyle w:val="Seitenzahl"/>
      </w:rPr>
      <w:fldChar w:fldCharType="end"/>
    </w:r>
  </w:p>
  <w:p w14:paraId="510BDA22" w14:textId="77777777" w:rsidR="008942D0" w:rsidRPr="006F0BB2" w:rsidRDefault="008942D0"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val="de-DE" w:eastAsia="de-DE" w:bidi="ar-SA"/>
      </w:rPr>
      <w:drawing>
        <wp:anchor distT="0" distB="0" distL="114300" distR="114300" simplePos="0" relativeHeight="251669504" behindDoc="0" locked="0" layoutInCell="1" allowOverlap="1" wp14:anchorId="72D0C1F6" wp14:editId="4DADEB49">
          <wp:simplePos x="0" y="0"/>
          <wp:positionH relativeFrom="column">
            <wp:posOffset>-308610</wp:posOffset>
          </wp:positionH>
          <wp:positionV relativeFrom="paragraph">
            <wp:posOffset>-143510</wp:posOffset>
          </wp:positionV>
          <wp:extent cx="6874315" cy="94190"/>
          <wp:effectExtent l="0" t="0" r="0" b="7620"/>
          <wp:wrapNone/>
          <wp:docPr id="3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3ED1C85" w14:textId="77777777" w:rsidR="008140E8" w:rsidRDefault="008140E8" w:rsidP="008A31D3">
      <w:pPr>
        <w:spacing w:after="0" w:line="240" w:lineRule="auto"/>
      </w:pPr>
      <w:r>
        <w:separator/>
      </w:r>
    </w:p>
  </w:footnote>
  <w:footnote w:type="continuationSeparator" w:id="0">
    <w:p w14:paraId="2C14E219" w14:textId="77777777" w:rsidR="008140E8" w:rsidRDefault="008140E8" w:rsidP="008A31D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8942D0" w:rsidRPr="00880B56" w14:paraId="0E1F7B66" w14:textId="77777777" w:rsidTr="005C5964">
      <w:trPr>
        <w:trHeight w:val="1704"/>
      </w:trPr>
      <w:tc>
        <w:tcPr>
          <w:tcW w:w="4832" w:type="dxa"/>
          <w:tcMar>
            <w:left w:w="0" w:type="dxa"/>
            <w:right w:w="0" w:type="dxa"/>
          </w:tcMar>
        </w:tcPr>
        <w:p w14:paraId="3D4DEE2C" w14:textId="77777777" w:rsidR="008942D0" w:rsidRDefault="008942D0"/>
      </w:tc>
      <w:tc>
        <w:tcPr>
          <w:tcW w:w="4806" w:type="dxa"/>
          <w:tcMar>
            <w:left w:w="0" w:type="dxa"/>
            <w:right w:w="0" w:type="dxa"/>
          </w:tcMar>
        </w:tcPr>
        <w:p w14:paraId="71B6D53D" w14:textId="77777777" w:rsidR="008942D0" w:rsidRDefault="008942D0">
          <w:r>
            <w:rPr>
              <w:noProof/>
              <w:lang w:val="de-DE" w:eastAsia="de-DE" w:bidi="ar-SA"/>
            </w:rPr>
            <w:drawing>
              <wp:anchor distT="0" distB="0" distL="114300" distR="114300" simplePos="0" relativeHeight="251668480" behindDoc="0" locked="0" layoutInCell="1" allowOverlap="1" wp14:anchorId="228BC010" wp14:editId="6653DE88">
                <wp:simplePos x="0" y="0"/>
                <wp:positionH relativeFrom="column">
                  <wp:posOffset>-3319145</wp:posOffset>
                </wp:positionH>
                <wp:positionV relativeFrom="paragraph">
                  <wp:posOffset>-99695</wp:posOffset>
                </wp:positionV>
                <wp:extent cx="6684876" cy="1249510"/>
                <wp:effectExtent l="0" t="0" r="0" b="0"/>
                <wp:wrapNone/>
                <wp:docPr id="3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942D0" w:rsidRPr="00880B56" w14:paraId="4DFCD373" w14:textId="77777777" w:rsidTr="00FA6008">
      <w:trPr>
        <w:trHeight w:val="257"/>
      </w:trPr>
      <w:tc>
        <w:tcPr>
          <w:tcW w:w="9638" w:type="dxa"/>
          <w:gridSpan w:val="2"/>
          <w:tcMar>
            <w:left w:w="0" w:type="dxa"/>
            <w:right w:w="0" w:type="dxa"/>
          </w:tcMar>
        </w:tcPr>
        <w:p w14:paraId="68CDC3A8" w14:textId="77777777" w:rsidR="008942D0" w:rsidRDefault="008942D0" w:rsidP="001E566E">
          <w:pPr>
            <w:pStyle w:val="Kopfzeile"/>
            <w:rPr>
              <w:rFonts w:ascii="Verdana" w:hAnsi="Verdana"/>
              <w:noProof/>
              <w:sz w:val="20"/>
              <w:szCs w:val="20"/>
            </w:rPr>
          </w:pPr>
          <w:r>
            <w:rPr>
              <w:rFonts w:ascii="Verdana" w:hAnsi="Verdana"/>
              <w:noProof/>
              <w:sz w:val="20"/>
              <w:szCs w:val="20"/>
              <w:lang w:val="de-DE" w:eastAsia="de-DE" w:bidi="ar-SA"/>
            </w:rPr>
            <w:drawing>
              <wp:inline distT="0" distB="0" distL="0" distR="0" wp14:anchorId="3A8CF481" wp14:editId="4C8CBE52">
                <wp:extent cx="6116320" cy="8648065"/>
                <wp:effectExtent l="0" t="0" r="5080" b="0"/>
                <wp:docPr id="3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val="de-DE" w:eastAsia="de-DE" w:bidi="ar-SA"/>
            </w:rPr>
            <w:drawing>
              <wp:anchor distT="0" distB="0" distL="114300" distR="114300" simplePos="0" relativeHeight="251667456" behindDoc="0" locked="0" layoutInCell="1" allowOverlap="1" wp14:anchorId="4E6E383D" wp14:editId="75705DF0">
                <wp:simplePos x="0" y="0"/>
                <wp:positionH relativeFrom="column">
                  <wp:posOffset>-149225</wp:posOffset>
                </wp:positionH>
                <wp:positionV relativeFrom="paragraph">
                  <wp:posOffset>13335</wp:posOffset>
                </wp:positionV>
                <wp:extent cx="6398686" cy="384810"/>
                <wp:effectExtent l="0" t="0" r="2540" b="0"/>
                <wp:wrapNone/>
                <wp:docPr id="3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38D7E870" w14:textId="77777777" w:rsidR="008942D0" w:rsidRPr="00880B56" w:rsidRDefault="008942D0" w:rsidP="001E566E">
          <w:pPr>
            <w:pStyle w:val="Kopfzeile"/>
            <w:rPr>
              <w:rFonts w:ascii="Verdana" w:hAnsi="Verdana"/>
              <w:noProof/>
              <w:sz w:val="20"/>
              <w:szCs w:val="20"/>
            </w:rPr>
          </w:pPr>
        </w:p>
      </w:tc>
    </w:tr>
  </w:tbl>
  <w:p w14:paraId="7748B68B" w14:textId="77777777" w:rsidR="008942D0" w:rsidRPr="008A31D3" w:rsidRDefault="008942D0">
    <w:pPr>
      <w:pStyle w:val="Kopfzeile"/>
      <w:rPr>
        <w:sz w:val="1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4E85"/>
    <w:rsid w:val="00022425"/>
    <w:rsid w:val="00024C92"/>
    <w:rsid w:val="00043EB8"/>
    <w:rsid w:val="0005730D"/>
    <w:rsid w:val="00066A8A"/>
    <w:rsid w:val="0007588A"/>
    <w:rsid w:val="00082B56"/>
    <w:rsid w:val="000A04A6"/>
    <w:rsid w:val="000B38D1"/>
    <w:rsid w:val="000B755F"/>
    <w:rsid w:val="000D1E00"/>
    <w:rsid w:val="000F067D"/>
    <w:rsid w:val="000F1F9C"/>
    <w:rsid w:val="001452B7"/>
    <w:rsid w:val="00150A61"/>
    <w:rsid w:val="001518D6"/>
    <w:rsid w:val="00187AA0"/>
    <w:rsid w:val="001B4AE6"/>
    <w:rsid w:val="001C4E67"/>
    <w:rsid w:val="001E4942"/>
    <w:rsid w:val="001E566E"/>
    <w:rsid w:val="001E6A40"/>
    <w:rsid w:val="001F0073"/>
    <w:rsid w:val="00203F3C"/>
    <w:rsid w:val="002044E1"/>
    <w:rsid w:val="002344E3"/>
    <w:rsid w:val="00237A4A"/>
    <w:rsid w:val="002414D7"/>
    <w:rsid w:val="002508A2"/>
    <w:rsid w:val="002567CF"/>
    <w:rsid w:val="00265052"/>
    <w:rsid w:val="002661A1"/>
    <w:rsid w:val="0026735B"/>
    <w:rsid w:val="00270F8B"/>
    <w:rsid w:val="0027301E"/>
    <w:rsid w:val="002737B0"/>
    <w:rsid w:val="0028188D"/>
    <w:rsid w:val="00281C79"/>
    <w:rsid w:val="0028321D"/>
    <w:rsid w:val="002B053A"/>
    <w:rsid w:val="002B4704"/>
    <w:rsid w:val="002C3F56"/>
    <w:rsid w:val="002C6D4B"/>
    <w:rsid w:val="002D526A"/>
    <w:rsid w:val="00305CAC"/>
    <w:rsid w:val="003210E6"/>
    <w:rsid w:val="003370D0"/>
    <w:rsid w:val="00342A42"/>
    <w:rsid w:val="003461FD"/>
    <w:rsid w:val="00362B00"/>
    <w:rsid w:val="00374F52"/>
    <w:rsid w:val="00380307"/>
    <w:rsid w:val="00392AD9"/>
    <w:rsid w:val="003A1871"/>
    <w:rsid w:val="003B2BE6"/>
    <w:rsid w:val="003B5FB8"/>
    <w:rsid w:val="003D07DF"/>
    <w:rsid w:val="003E65BE"/>
    <w:rsid w:val="00401F74"/>
    <w:rsid w:val="00406CA0"/>
    <w:rsid w:val="00407F80"/>
    <w:rsid w:val="004160F9"/>
    <w:rsid w:val="00417E71"/>
    <w:rsid w:val="00423A61"/>
    <w:rsid w:val="0045270F"/>
    <w:rsid w:val="0045680B"/>
    <w:rsid w:val="00456828"/>
    <w:rsid w:val="00462509"/>
    <w:rsid w:val="00470BBF"/>
    <w:rsid w:val="004813BB"/>
    <w:rsid w:val="00491C3C"/>
    <w:rsid w:val="004924F5"/>
    <w:rsid w:val="004A7008"/>
    <w:rsid w:val="004B463A"/>
    <w:rsid w:val="004C13CC"/>
    <w:rsid w:val="004D2AC8"/>
    <w:rsid w:val="004F30D8"/>
    <w:rsid w:val="004F39EB"/>
    <w:rsid w:val="004F7C47"/>
    <w:rsid w:val="0050506B"/>
    <w:rsid w:val="00525BFA"/>
    <w:rsid w:val="00543D39"/>
    <w:rsid w:val="00553FB1"/>
    <w:rsid w:val="00567994"/>
    <w:rsid w:val="00591C79"/>
    <w:rsid w:val="005B404E"/>
    <w:rsid w:val="005C34ED"/>
    <w:rsid w:val="005C38A7"/>
    <w:rsid w:val="005C5964"/>
    <w:rsid w:val="005C6C81"/>
    <w:rsid w:val="005D3F3D"/>
    <w:rsid w:val="005E2AB7"/>
    <w:rsid w:val="005E2B19"/>
    <w:rsid w:val="005F19BC"/>
    <w:rsid w:val="005F419C"/>
    <w:rsid w:val="005F6959"/>
    <w:rsid w:val="00612F89"/>
    <w:rsid w:val="00620D33"/>
    <w:rsid w:val="00637C47"/>
    <w:rsid w:val="00640D1E"/>
    <w:rsid w:val="00655DFE"/>
    <w:rsid w:val="00663174"/>
    <w:rsid w:val="006825AD"/>
    <w:rsid w:val="00686795"/>
    <w:rsid w:val="006E7134"/>
    <w:rsid w:val="006F0BB2"/>
    <w:rsid w:val="00705A9A"/>
    <w:rsid w:val="0071632A"/>
    <w:rsid w:val="00734630"/>
    <w:rsid w:val="00755336"/>
    <w:rsid w:val="007719C9"/>
    <w:rsid w:val="007751F9"/>
    <w:rsid w:val="00783776"/>
    <w:rsid w:val="00783E61"/>
    <w:rsid w:val="007A44E0"/>
    <w:rsid w:val="007C5E95"/>
    <w:rsid w:val="007D54A8"/>
    <w:rsid w:val="007E4CC7"/>
    <w:rsid w:val="007E6C75"/>
    <w:rsid w:val="00800FA8"/>
    <w:rsid w:val="0080673B"/>
    <w:rsid w:val="0081201E"/>
    <w:rsid w:val="008140E8"/>
    <w:rsid w:val="00831E65"/>
    <w:rsid w:val="00843052"/>
    <w:rsid w:val="00853DD4"/>
    <w:rsid w:val="00855F92"/>
    <w:rsid w:val="0086160D"/>
    <w:rsid w:val="00867532"/>
    <w:rsid w:val="0087100B"/>
    <w:rsid w:val="008731DB"/>
    <w:rsid w:val="0088210C"/>
    <w:rsid w:val="00884CAC"/>
    <w:rsid w:val="008942D0"/>
    <w:rsid w:val="008A171B"/>
    <w:rsid w:val="008A31D3"/>
    <w:rsid w:val="008B17C6"/>
    <w:rsid w:val="008D4F09"/>
    <w:rsid w:val="008E6E18"/>
    <w:rsid w:val="008F2028"/>
    <w:rsid w:val="008F2C42"/>
    <w:rsid w:val="008F32DC"/>
    <w:rsid w:val="008F382D"/>
    <w:rsid w:val="00903EF6"/>
    <w:rsid w:val="009277C3"/>
    <w:rsid w:val="0093374D"/>
    <w:rsid w:val="0093572F"/>
    <w:rsid w:val="00940E94"/>
    <w:rsid w:val="00950FD2"/>
    <w:rsid w:val="00961C00"/>
    <w:rsid w:val="00970B8E"/>
    <w:rsid w:val="00974B7E"/>
    <w:rsid w:val="00986666"/>
    <w:rsid w:val="00994B6D"/>
    <w:rsid w:val="009A643E"/>
    <w:rsid w:val="009C487E"/>
    <w:rsid w:val="009D0A8E"/>
    <w:rsid w:val="009F0A2A"/>
    <w:rsid w:val="00A013C8"/>
    <w:rsid w:val="00A0554F"/>
    <w:rsid w:val="00A17B10"/>
    <w:rsid w:val="00A25F2E"/>
    <w:rsid w:val="00A45F8D"/>
    <w:rsid w:val="00A51E97"/>
    <w:rsid w:val="00A726FC"/>
    <w:rsid w:val="00A75DCA"/>
    <w:rsid w:val="00A844C7"/>
    <w:rsid w:val="00AB6863"/>
    <w:rsid w:val="00AD1342"/>
    <w:rsid w:val="00AD32F3"/>
    <w:rsid w:val="00AD5579"/>
    <w:rsid w:val="00AF3361"/>
    <w:rsid w:val="00AF6D85"/>
    <w:rsid w:val="00B03B6A"/>
    <w:rsid w:val="00B401F0"/>
    <w:rsid w:val="00B55F53"/>
    <w:rsid w:val="00B6168A"/>
    <w:rsid w:val="00B712E5"/>
    <w:rsid w:val="00B85D79"/>
    <w:rsid w:val="00BE391F"/>
    <w:rsid w:val="00C10157"/>
    <w:rsid w:val="00C37F8B"/>
    <w:rsid w:val="00C477E6"/>
    <w:rsid w:val="00C54853"/>
    <w:rsid w:val="00C54C63"/>
    <w:rsid w:val="00C630FA"/>
    <w:rsid w:val="00C63895"/>
    <w:rsid w:val="00C724C7"/>
    <w:rsid w:val="00C8290D"/>
    <w:rsid w:val="00C97CC2"/>
    <w:rsid w:val="00CA65B3"/>
    <w:rsid w:val="00CB28E7"/>
    <w:rsid w:val="00CE5331"/>
    <w:rsid w:val="00D03E9A"/>
    <w:rsid w:val="00D067D7"/>
    <w:rsid w:val="00D20095"/>
    <w:rsid w:val="00D22257"/>
    <w:rsid w:val="00D36C88"/>
    <w:rsid w:val="00D44C5C"/>
    <w:rsid w:val="00D5035D"/>
    <w:rsid w:val="00D6080A"/>
    <w:rsid w:val="00D86B0B"/>
    <w:rsid w:val="00D9172E"/>
    <w:rsid w:val="00D91AC7"/>
    <w:rsid w:val="00DA0152"/>
    <w:rsid w:val="00DA28FE"/>
    <w:rsid w:val="00DB548E"/>
    <w:rsid w:val="00DB6130"/>
    <w:rsid w:val="00DC73D7"/>
    <w:rsid w:val="00DD1AB5"/>
    <w:rsid w:val="00DD1D89"/>
    <w:rsid w:val="00E11924"/>
    <w:rsid w:val="00E13680"/>
    <w:rsid w:val="00E25261"/>
    <w:rsid w:val="00E31A34"/>
    <w:rsid w:val="00E50530"/>
    <w:rsid w:val="00E57652"/>
    <w:rsid w:val="00E61F5F"/>
    <w:rsid w:val="00E648EF"/>
    <w:rsid w:val="00E91E56"/>
    <w:rsid w:val="00E95A6E"/>
    <w:rsid w:val="00EA3EFA"/>
    <w:rsid w:val="00EB359E"/>
    <w:rsid w:val="00EC1749"/>
    <w:rsid w:val="00ED1B1D"/>
    <w:rsid w:val="00ED7703"/>
    <w:rsid w:val="00EE3D02"/>
    <w:rsid w:val="00F01230"/>
    <w:rsid w:val="00F31358"/>
    <w:rsid w:val="00F34B0B"/>
    <w:rsid w:val="00F37EBE"/>
    <w:rsid w:val="00F70E12"/>
    <w:rsid w:val="00F729D0"/>
    <w:rsid w:val="00F77449"/>
    <w:rsid w:val="00FA6008"/>
    <w:rsid w:val="00FC29D2"/>
    <w:rsid w:val="00FD04D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1D44A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3D39"/>
  </w:style>
  <w:style w:type="paragraph" w:styleId="berschrift2">
    <w:name w:val="heading 2"/>
    <w:basedOn w:val="Standard"/>
    <w:link w:val="berschrift2Zchn"/>
    <w:uiPriority w:val="9"/>
    <w:qFormat/>
    <w:rsid w:val="00C829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customStyle="1" w:styleId="berschrift2Zchn">
    <w:name w:val="Überschrift 2 Zchn"/>
    <w:basedOn w:val="Absatz-Standardschriftart"/>
    <w:link w:val="berschrift2"/>
    <w:uiPriority w:val="9"/>
    <w:rsid w:val="00C8290D"/>
    <w:rPr>
      <w:rFonts w:ascii="Times New Roman" w:eastAsia="Times New Roman" w:hAnsi="Times New Roman" w:cs="Times New Roman"/>
      <w:b/>
      <w:bCs/>
      <w:sz w:val="36"/>
      <w:szCs w:val="36"/>
      <w:lang w:eastAsia="en-US"/>
    </w:rPr>
  </w:style>
  <w:style w:type="paragraph" w:styleId="StandardWeb">
    <w:name w:val="Normal (Web)"/>
    <w:basedOn w:val="Standard"/>
    <w:uiPriority w:val="99"/>
    <w:semiHidden/>
    <w:unhideWhenUsed/>
    <w:rsid w:val="00C8290D"/>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C8290D"/>
    <w:rPr>
      <w:b/>
      <w:bCs/>
    </w:rPr>
  </w:style>
  <w:style w:type="character" w:customStyle="1" w:styleId="address">
    <w:name w:val="address"/>
    <w:basedOn w:val="Absatz-Standardschriftart"/>
    <w:rsid w:val="00C8290D"/>
  </w:style>
  <w:style w:type="character" w:customStyle="1" w:styleId="phone">
    <w:name w:val="phone"/>
    <w:basedOn w:val="Absatz-Standardschriftart"/>
    <w:rsid w:val="00C8290D"/>
  </w:style>
  <w:style w:type="character" w:customStyle="1" w:styleId="fax">
    <w:name w:val="fax"/>
    <w:basedOn w:val="Absatz-Standardschriftart"/>
    <w:rsid w:val="00C8290D"/>
  </w:style>
  <w:style w:type="character" w:customStyle="1" w:styleId="homepage">
    <w:name w:val="homepage"/>
    <w:basedOn w:val="Absatz-Standardschriftart"/>
    <w:rsid w:val="00C8290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en-US"/>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543D39"/>
  </w:style>
  <w:style w:type="paragraph" w:styleId="berschrift2">
    <w:name w:val="heading 2"/>
    <w:basedOn w:val="Standard"/>
    <w:link w:val="berschrift2Zchn"/>
    <w:uiPriority w:val="9"/>
    <w:qFormat/>
    <w:rsid w:val="00C8290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Hyperlink">
    <w:name w:val="FollowedHyperlink"/>
    <w:basedOn w:val="Absatz-Standardschriftart"/>
    <w:uiPriority w:val="99"/>
    <w:semiHidden/>
    <w:unhideWhenUsed/>
    <w:rsid w:val="00D86B0B"/>
    <w:rPr>
      <w:color w:val="800080" w:themeColor="followedHyperlink"/>
      <w:u w:val="single"/>
    </w:rPr>
  </w:style>
  <w:style w:type="character" w:customStyle="1" w:styleId="berschrift2Zchn">
    <w:name w:val="Überschrift 2 Zchn"/>
    <w:basedOn w:val="Absatz-Standardschriftart"/>
    <w:link w:val="berschrift2"/>
    <w:uiPriority w:val="9"/>
    <w:rsid w:val="00C8290D"/>
    <w:rPr>
      <w:rFonts w:ascii="Times New Roman" w:eastAsia="Times New Roman" w:hAnsi="Times New Roman" w:cs="Times New Roman"/>
      <w:b/>
      <w:bCs/>
      <w:sz w:val="36"/>
      <w:szCs w:val="36"/>
      <w:lang w:eastAsia="en-US"/>
    </w:rPr>
  </w:style>
  <w:style w:type="paragraph" w:styleId="StandardWeb">
    <w:name w:val="Normal (Web)"/>
    <w:basedOn w:val="Standard"/>
    <w:uiPriority w:val="99"/>
    <w:semiHidden/>
    <w:unhideWhenUsed/>
    <w:rsid w:val="00C8290D"/>
    <w:pPr>
      <w:spacing w:before="100" w:beforeAutospacing="1" w:after="100" w:afterAutospacing="1" w:line="240" w:lineRule="auto"/>
    </w:pPr>
    <w:rPr>
      <w:rFonts w:ascii="Times New Roman" w:eastAsia="Times New Roman" w:hAnsi="Times New Roman" w:cs="Times New Roman"/>
      <w:sz w:val="24"/>
      <w:szCs w:val="24"/>
    </w:rPr>
  </w:style>
  <w:style w:type="character" w:styleId="Fett">
    <w:name w:val="Strong"/>
    <w:basedOn w:val="Absatz-Standardschriftart"/>
    <w:uiPriority w:val="22"/>
    <w:qFormat/>
    <w:rsid w:val="00C8290D"/>
    <w:rPr>
      <w:b/>
      <w:bCs/>
    </w:rPr>
  </w:style>
  <w:style w:type="character" w:customStyle="1" w:styleId="address">
    <w:name w:val="address"/>
    <w:basedOn w:val="Absatz-Standardschriftart"/>
    <w:rsid w:val="00C8290D"/>
  </w:style>
  <w:style w:type="character" w:customStyle="1" w:styleId="phone">
    <w:name w:val="phone"/>
    <w:basedOn w:val="Absatz-Standardschriftart"/>
    <w:rsid w:val="00C8290D"/>
  </w:style>
  <w:style w:type="character" w:customStyle="1" w:styleId="fax">
    <w:name w:val="fax"/>
    <w:basedOn w:val="Absatz-Standardschriftart"/>
    <w:rsid w:val="00C8290D"/>
  </w:style>
  <w:style w:type="character" w:customStyle="1" w:styleId="homepage">
    <w:name w:val="homepage"/>
    <w:basedOn w:val="Absatz-Standardschriftart"/>
    <w:rsid w:val="00C82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1455197">
      <w:bodyDiv w:val="1"/>
      <w:marLeft w:val="0"/>
      <w:marRight w:val="0"/>
      <w:marTop w:val="0"/>
      <w:marBottom w:val="0"/>
      <w:divBdr>
        <w:top w:val="none" w:sz="0" w:space="0" w:color="auto"/>
        <w:left w:val="none" w:sz="0" w:space="0" w:color="auto"/>
        <w:bottom w:val="none" w:sz="0" w:space="0" w:color="auto"/>
        <w:right w:val="none" w:sz="0" w:space="0" w:color="auto"/>
      </w:divBdr>
    </w:div>
    <w:div w:id="1197742829">
      <w:bodyDiv w:val="1"/>
      <w:marLeft w:val="0"/>
      <w:marRight w:val="0"/>
      <w:marTop w:val="0"/>
      <w:marBottom w:val="0"/>
      <w:divBdr>
        <w:top w:val="none" w:sz="0" w:space="0" w:color="auto"/>
        <w:left w:val="none" w:sz="0" w:space="0" w:color="auto"/>
        <w:bottom w:val="none" w:sz="0" w:space="0" w:color="auto"/>
        <w:right w:val="none" w:sz="0" w:space="0" w:color="auto"/>
      </w:divBdr>
    </w:div>
    <w:div w:id="18938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eg"/><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C9792F-D3FD-40CF-B28C-BADCD5DD3C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831</Words>
  <Characters>5241</Characters>
  <Application>Microsoft Office Word</Application>
  <DocSecurity>0</DocSecurity>
  <Lines>43</Lines>
  <Paragraphs>12</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6060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Naumann, Sylvia</cp:lastModifiedBy>
  <cp:revision>5</cp:revision>
  <cp:lastPrinted>2019-10-17T09:29:00Z</cp:lastPrinted>
  <dcterms:created xsi:type="dcterms:W3CDTF">2019-11-13T10:07:00Z</dcterms:created>
  <dcterms:modified xsi:type="dcterms:W3CDTF">2019-11-19T10:42:00Z</dcterms:modified>
</cp:coreProperties>
</file>